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19" w:rsidRDefault="00511E19">
      <w:pPr>
        <w:pStyle w:val="Nagwek1"/>
        <w:rPr>
          <w:rFonts w:ascii="Tahoma" w:hAnsi="Tahoma"/>
          <w:sz w:val="20"/>
          <w:szCs w:val="20"/>
        </w:rPr>
      </w:pPr>
    </w:p>
    <w:p w:rsidR="00511E19" w:rsidRDefault="008F544A" w:rsidP="00511E19">
      <w:pPr>
        <w:pStyle w:val="Nagwek1"/>
      </w:pPr>
      <w:r>
        <w:rPr>
          <w:rFonts w:ascii="Tahoma" w:hAnsi="Tahoma"/>
          <w:sz w:val="20"/>
          <w:szCs w:val="20"/>
        </w:rPr>
        <w:t xml:space="preserve">      UMOWA-</w:t>
      </w:r>
      <w:r w:rsidR="00511E19"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projekt</w:t>
      </w:r>
      <w:r w:rsidR="00511E19">
        <w:rPr>
          <w:rFonts w:ascii="Tahoma" w:hAnsi="Tahoma"/>
          <w:sz w:val="20"/>
          <w:szCs w:val="20"/>
        </w:rPr>
        <w:tab/>
      </w:r>
      <w:r w:rsidR="00511E19">
        <w:rPr>
          <w:rFonts w:ascii="Tahoma" w:hAnsi="Tahoma"/>
          <w:sz w:val="20"/>
          <w:szCs w:val="20"/>
        </w:rPr>
        <w:tab/>
      </w:r>
    </w:p>
    <w:p w:rsidR="00511E19" w:rsidRDefault="00511E19" w:rsidP="00511E19">
      <w:pPr>
        <w:jc w:val="both"/>
        <w:rPr>
          <w:rFonts w:ascii="Tahoma" w:eastAsia="Tahoma" w:hAnsi="Tahoma" w:cs="Tahoma"/>
          <w:b/>
          <w:bCs/>
        </w:rPr>
      </w:pPr>
    </w:p>
    <w:p w:rsidR="00511E19" w:rsidRDefault="00511E19" w:rsidP="00511E19">
      <w:pPr>
        <w:pStyle w:val="Tekstpodstawowy"/>
      </w:pPr>
      <w:r>
        <w:rPr>
          <w:rFonts w:ascii="Tahoma" w:hAnsi="Tahoma"/>
          <w:sz w:val="20"/>
          <w:szCs w:val="20"/>
        </w:rPr>
        <w:t xml:space="preserve">zawarta w dniu </w:t>
      </w:r>
      <w:r w:rsidR="007F736B">
        <w:rPr>
          <w:rFonts w:ascii="Tahoma" w:hAnsi="Tahoma"/>
          <w:b/>
          <w:bCs/>
          <w:sz w:val="20"/>
          <w:szCs w:val="20"/>
        </w:rPr>
        <w:t>……….. 2025</w:t>
      </w:r>
      <w:r>
        <w:rPr>
          <w:rFonts w:ascii="Tahoma" w:hAnsi="Tahoma"/>
          <w:b/>
          <w:bCs/>
          <w:sz w:val="20"/>
          <w:szCs w:val="20"/>
        </w:rPr>
        <w:t xml:space="preserve"> r.</w:t>
      </w:r>
      <w:r>
        <w:rPr>
          <w:rFonts w:ascii="Tahoma" w:hAnsi="Tahoma"/>
          <w:sz w:val="20"/>
          <w:szCs w:val="20"/>
        </w:rPr>
        <w:t xml:space="preserve"> w Nowym Sączu z Wyko</w:t>
      </w:r>
      <w:r w:rsidR="003374B1">
        <w:rPr>
          <w:rFonts w:ascii="Tahoma" w:hAnsi="Tahoma"/>
          <w:sz w:val="20"/>
          <w:szCs w:val="20"/>
        </w:rPr>
        <w:t>nawcą wybranym w trybie art.275</w:t>
      </w:r>
      <w:r>
        <w:rPr>
          <w:rFonts w:ascii="Tahoma" w:hAnsi="Tahoma"/>
          <w:sz w:val="20"/>
          <w:szCs w:val="20"/>
        </w:rPr>
        <w:t xml:space="preserve"> ust 1 </w:t>
      </w:r>
      <w:proofErr w:type="spellStart"/>
      <w:r>
        <w:rPr>
          <w:rFonts w:ascii="Tahoma" w:hAnsi="Tahoma"/>
          <w:sz w:val="20"/>
          <w:szCs w:val="20"/>
        </w:rPr>
        <w:t>pkt</w:t>
      </w:r>
      <w:proofErr w:type="spellEnd"/>
      <w:r>
        <w:rPr>
          <w:rFonts w:ascii="Tahoma" w:hAnsi="Tahoma"/>
          <w:sz w:val="20"/>
          <w:szCs w:val="20"/>
        </w:rPr>
        <w:t xml:space="preserve"> 1 ustawy z dnia 11 września 2019 r. Prawo zamówień public</w:t>
      </w:r>
      <w:r w:rsidR="00B63E32">
        <w:rPr>
          <w:rFonts w:ascii="Tahoma" w:hAnsi="Tahoma"/>
          <w:sz w:val="20"/>
          <w:szCs w:val="20"/>
        </w:rPr>
        <w:t>znych (tekst jedn. Dz. U. z 2024r., poz. 1320</w:t>
      </w:r>
      <w:r>
        <w:rPr>
          <w:rFonts w:ascii="Tahoma" w:hAnsi="Tahoma"/>
          <w:sz w:val="20"/>
          <w:szCs w:val="20"/>
        </w:rPr>
        <w:t xml:space="preserve"> dalej „</w:t>
      </w:r>
      <w:proofErr w:type="spellStart"/>
      <w:r>
        <w:rPr>
          <w:rFonts w:ascii="Tahoma" w:hAnsi="Tahoma"/>
          <w:sz w:val="20"/>
          <w:szCs w:val="20"/>
        </w:rPr>
        <w:t>Pzp</w:t>
      </w:r>
      <w:proofErr w:type="spellEnd"/>
      <w:r>
        <w:rPr>
          <w:rFonts w:ascii="Tahoma" w:hAnsi="Tahoma"/>
          <w:sz w:val="20"/>
          <w:szCs w:val="20"/>
        </w:rPr>
        <w:t>”).</w:t>
      </w:r>
    </w:p>
    <w:p w:rsidR="00511E19" w:rsidRDefault="00511E19" w:rsidP="00511E19">
      <w:pPr>
        <w:pStyle w:val="Tekstpodstawowy"/>
      </w:pPr>
      <w:r>
        <w:rPr>
          <w:rFonts w:ascii="Tahoma" w:hAnsi="Tahoma"/>
          <w:sz w:val="20"/>
          <w:szCs w:val="20"/>
        </w:rPr>
        <w:t>pomiędzy:</w:t>
      </w:r>
    </w:p>
    <w:p w:rsidR="00511E19" w:rsidRDefault="00511E19" w:rsidP="00511E19">
      <w:pPr>
        <w:jc w:val="both"/>
      </w:pPr>
      <w:r>
        <w:rPr>
          <w:rFonts w:ascii="Tahoma" w:hAnsi="Tahoma"/>
          <w:b/>
          <w:bCs/>
        </w:rPr>
        <w:t>Szpitalem Specjalistycznym im. J. Śniadeckiego w Nowym Sączu</w:t>
      </w:r>
      <w:r>
        <w:rPr>
          <w:rFonts w:ascii="Tahoma" w:hAnsi="Tahoma"/>
        </w:rPr>
        <w:t xml:space="preserve">, </w:t>
      </w:r>
      <w:r>
        <w:rPr>
          <w:rFonts w:ascii="Tahoma" w:hAnsi="Tahoma"/>
          <w:b/>
          <w:bCs/>
        </w:rPr>
        <w:t>33-300 Nowy Sącz ul. Młyńska 10,</w:t>
      </w:r>
      <w:r>
        <w:rPr>
          <w:rFonts w:ascii="Tahoma" w:hAnsi="Tahoma"/>
        </w:rPr>
        <w:t xml:space="preserve"> zarejestrowanym w Sądzie Rejonowym dla Krakowa Śródmieścia w Krakowie Wydział XII Gospodarczy Krajowego Rejestru Sądowego pod poz. 0000029409</w:t>
      </w:r>
    </w:p>
    <w:p w:rsidR="00511E19" w:rsidRDefault="00511E19" w:rsidP="00511E19">
      <w:pPr>
        <w:jc w:val="both"/>
      </w:pPr>
      <w:r>
        <w:rPr>
          <w:rFonts w:ascii="Tahoma" w:hAnsi="Tahoma"/>
        </w:rPr>
        <w:t>reprezentowanym przez:</w:t>
      </w:r>
    </w:p>
    <w:p w:rsidR="00511E19" w:rsidRDefault="00511E19" w:rsidP="00511E19">
      <w:pPr>
        <w:pStyle w:val="Nagwek2"/>
      </w:pPr>
      <w:r>
        <w:rPr>
          <w:rFonts w:ascii="Tahoma" w:hAnsi="Tahoma"/>
          <w:b/>
          <w:bCs/>
          <w:sz w:val="20"/>
          <w:szCs w:val="20"/>
        </w:rPr>
        <w:t>Dyrektora</w:t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  <w:t>Lidię Zelek</w:t>
      </w:r>
    </w:p>
    <w:p w:rsidR="00511E19" w:rsidRDefault="00511E19" w:rsidP="00511E19">
      <w:pPr>
        <w:pStyle w:val="Nagwek2"/>
      </w:pPr>
      <w:r>
        <w:rPr>
          <w:rFonts w:ascii="Tahoma" w:hAnsi="Tahoma"/>
          <w:sz w:val="20"/>
          <w:szCs w:val="20"/>
        </w:rPr>
        <w:t xml:space="preserve">działającym jako </w:t>
      </w:r>
      <w:r>
        <w:rPr>
          <w:rFonts w:ascii="Tahoma" w:hAnsi="Tahoma"/>
          <w:b/>
          <w:bCs/>
          <w:sz w:val="20"/>
          <w:szCs w:val="20"/>
        </w:rPr>
        <w:t>Zamawiający</w:t>
      </w:r>
    </w:p>
    <w:p w:rsidR="00511E19" w:rsidRDefault="00511E19" w:rsidP="00511E19">
      <w:pPr>
        <w:pStyle w:val="Lista"/>
      </w:pPr>
      <w:r>
        <w:rPr>
          <w:rFonts w:ascii="Tahoma" w:hAnsi="Tahoma"/>
          <w:sz w:val="20"/>
          <w:szCs w:val="20"/>
        </w:rPr>
        <w:t xml:space="preserve">a </w:t>
      </w:r>
    </w:p>
    <w:p w:rsidR="00511E19" w:rsidRDefault="00511E19" w:rsidP="00511E19">
      <w:pPr>
        <w:pStyle w:val="Lista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……………………………………………….</w:t>
      </w:r>
    </w:p>
    <w:p w:rsidR="00CB6D9E" w:rsidRDefault="00CB6D9E" w:rsidP="00511E19">
      <w:pPr>
        <w:pStyle w:val="Lista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NIP</w:t>
      </w:r>
    </w:p>
    <w:p w:rsidR="00CB6D9E" w:rsidRDefault="00CB6D9E" w:rsidP="00511E19">
      <w:pPr>
        <w:pStyle w:val="Lista"/>
      </w:pPr>
      <w:r>
        <w:rPr>
          <w:rFonts w:ascii="Tahoma" w:hAnsi="Tahoma"/>
          <w:sz w:val="20"/>
          <w:szCs w:val="20"/>
        </w:rPr>
        <w:t>REGON</w:t>
      </w:r>
    </w:p>
    <w:p w:rsidR="00511E19" w:rsidRDefault="00511E19" w:rsidP="00511E19">
      <w:pPr>
        <w:jc w:val="both"/>
      </w:pPr>
      <w:r>
        <w:rPr>
          <w:rFonts w:ascii="Tahoma" w:hAnsi="Tahoma"/>
        </w:rPr>
        <w:t xml:space="preserve">działającą jako </w:t>
      </w:r>
      <w:r>
        <w:rPr>
          <w:rFonts w:ascii="Tahoma" w:hAnsi="Tahoma"/>
          <w:b/>
          <w:bCs/>
        </w:rPr>
        <w:t>Wykonawca</w:t>
      </w:r>
    </w:p>
    <w:p w:rsidR="00511E19" w:rsidRDefault="00511E19" w:rsidP="00511E19">
      <w:pPr>
        <w:pStyle w:val="Tekstpodstawowy"/>
      </w:pPr>
      <w:r>
        <w:rPr>
          <w:rFonts w:ascii="Tahoma" w:hAnsi="Tahoma"/>
          <w:sz w:val="20"/>
          <w:szCs w:val="20"/>
        </w:rPr>
        <w:t>o następującej treści:</w:t>
      </w:r>
    </w:p>
    <w:p w:rsidR="00511E19" w:rsidRDefault="00511E19" w:rsidP="00511E19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511E19" w:rsidRDefault="00511E19" w:rsidP="00511E19">
      <w:pPr>
        <w:jc w:val="center"/>
      </w:pPr>
      <w:r>
        <w:rPr>
          <w:rFonts w:ascii="Tahoma" w:hAnsi="Tahoma"/>
          <w:b/>
          <w:bCs/>
        </w:rPr>
        <w:t>§ 1</w:t>
      </w:r>
    </w:p>
    <w:p w:rsidR="00511E19" w:rsidRDefault="00511E19" w:rsidP="00511E19">
      <w:pPr>
        <w:jc w:val="center"/>
        <w:rPr>
          <w:rFonts w:ascii="Tahoma" w:eastAsia="Tahoma" w:hAnsi="Tahoma" w:cs="Tahoma"/>
          <w:b/>
          <w:bCs/>
        </w:rPr>
      </w:pPr>
    </w:p>
    <w:p w:rsidR="00511E19" w:rsidRDefault="00511E19" w:rsidP="00511E19">
      <w:pPr>
        <w:pStyle w:val="Tekstpodstawowy"/>
        <w:numPr>
          <w:ilvl w:val="0"/>
          <w:numId w:val="2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Zgodnie z wynikiem postępowania o udzielenie zamówienia publicznego pr</w:t>
      </w:r>
      <w:r w:rsidR="00CB6D9E">
        <w:rPr>
          <w:rFonts w:ascii="Tahoma" w:hAnsi="Tahoma"/>
          <w:sz w:val="20"/>
          <w:szCs w:val="20"/>
        </w:rPr>
        <w:t>zeprowadzonego w trybie art. 275</w:t>
      </w:r>
      <w:r>
        <w:rPr>
          <w:rFonts w:ascii="Tahoma" w:hAnsi="Tahoma"/>
          <w:sz w:val="20"/>
          <w:szCs w:val="20"/>
        </w:rPr>
        <w:t xml:space="preserve"> ust 1 pkt. 1 ustawy </w:t>
      </w:r>
      <w:proofErr w:type="spellStart"/>
      <w:r>
        <w:rPr>
          <w:rFonts w:ascii="Tahoma" w:hAnsi="Tahoma"/>
          <w:sz w:val="20"/>
          <w:szCs w:val="20"/>
        </w:rPr>
        <w:t>Pzp</w:t>
      </w:r>
      <w:proofErr w:type="spellEnd"/>
      <w:r>
        <w:rPr>
          <w:rFonts w:ascii="Tahoma" w:hAnsi="Tahoma"/>
          <w:sz w:val="20"/>
          <w:szCs w:val="20"/>
        </w:rPr>
        <w:t xml:space="preserve"> - Wykonawca zobowiązuje się do sukcesywnej dostawy </w:t>
      </w:r>
      <w:r w:rsidRPr="00407B12">
        <w:rPr>
          <w:rFonts w:ascii="Tahoma" w:hAnsi="Tahoma"/>
          <w:b/>
          <w:sz w:val="20"/>
          <w:szCs w:val="20"/>
        </w:rPr>
        <w:t>produktów leczniczych</w:t>
      </w:r>
      <w:r>
        <w:rPr>
          <w:rFonts w:ascii="Tahoma" w:hAnsi="Tahoma"/>
          <w:sz w:val="20"/>
          <w:szCs w:val="20"/>
        </w:rPr>
        <w:t xml:space="preserve"> zwanych w dalszej części umowy towarem dla potrzeb Zamawiającego w asortymencie i ilościach szczegółowo wymienionych w </w:t>
      </w:r>
      <w:r>
        <w:rPr>
          <w:rFonts w:ascii="Tahoma" w:hAnsi="Tahoma"/>
          <w:b/>
          <w:bCs/>
          <w:sz w:val="20"/>
          <w:szCs w:val="20"/>
        </w:rPr>
        <w:t xml:space="preserve">załączniku nr …..  </w:t>
      </w:r>
      <w:r>
        <w:rPr>
          <w:rFonts w:ascii="Tahoma" w:hAnsi="Tahoma"/>
          <w:sz w:val="20"/>
          <w:szCs w:val="20"/>
        </w:rPr>
        <w:t>do umowy, będ</w:t>
      </w:r>
      <w:r>
        <w:rPr>
          <w:rFonts w:ascii="Tahoma" w:hAnsi="Tahoma"/>
          <w:sz w:val="20"/>
          <w:szCs w:val="20"/>
        </w:rPr>
        <w:t>ą</w:t>
      </w:r>
      <w:r>
        <w:rPr>
          <w:rFonts w:ascii="Tahoma" w:hAnsi="Tahoma"/>
          <w:sz w:val="20"/>
          <w:szCs w:val="20"/>
        </w:rPr>
        <w:t>cym formularzem asortymentowo-cenowym.</w:t>
      </w:r>
    </w:p>
    <w:p w:rsidR="00511E19" w:rsidRDefault="00511E19" w:rsidP="00511E19">
      <w:pPr>
        <w:pStyle w:val="WW-Tekstpodstawowy21"/>
        <w:numPr>
          <w:ilvl w:val="0"/>
          <w:numId w:val="2"/>
        </w:numPr>
        <w:suppressAutoHyphens w:val="0"/>
        <w:jc w:val="both"/>
        <w:rPr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Szacunkowa wartość umowy zgodnie ze złożoną ofertą wynosi:</w:t>
      </w:r>
    </w:p>
    <w:p w:rsidR="00511E19" w:rsidRDefault="00511E19" w:rsidP="00511E19">
      <w:pPr>
        <w:pStyle w:val="Tekstpodstawowy"/>
        <w:ind w:left="360"/>
      </w:pPr>
      <w:r>
        <w:rPr>
          <w:rFonts w:ascii="Tahoma" w:hAnsi="Tahoma"/>
          <w:b/>
          <w:bCs/>
          <w:sz w:val="20"/>
          <w:szCs w:val="20"/>
        </w:rPr>
        <w:t>netto zł</w:t>
      </w:r>
    </w:p>
    <w:p w:rsidR="00511E19" w:rsidRDefault="00511E19" w:rsidP="00511E19">
      <w:pPr>
        <w:pStyle w:val="Tekstpodstawowy"/>
        <w:ind w:left="360"/>
      </w:pPr>
      <w:r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(słownie: zł 00/100)</w:t>
      </w:r>
    </w:p>
    <w:p w:rsidR="00511E19" w:rsidRDefault="00511E19" w:rsidP="00511E19">
      <w:pPr>
        <w:pStyle w:val="Tekstpodstawowy"/>
        <w:ind w:left="360"/>
      </w:pPr>
      <w:r>
        <w:rPr>
          <w:rFonts w:ascii="Tahoma" w:hAnsi="Tahoma"/>
          <w:b/>
          <w:bCs/>
          <w:sz w:val="20"/>
          <w:szCs w:val="20"/>
        </w:rPr>
        <w:t xml:space="preserve">Podatek VAT wynosi: </w:t>
      </w:r>
    </w:p>
    <w:p w:rsidR="00511E19" w:rsidRDefault="00511E19" w:rsidP="00511E19">
      <w:pPr>
        <w:pStyle w:val="Tekstpodstawowy"/>
        <w:ind w:left="360"/>
      </w:pPr>
      <w:r>
        <w:rPr>
          <w:rFonts w:ascii="Tahoma" w:hAnsi="Tahoma"/>
          <w:sz w:val="20"/>
          <w:szCs w:val="20"/>
        </w:rPr>
        <w:t>(słownie: zł 00/100</w:t>
      </w:r>
      <w:r>
        <w:rPr>
          <w:rFonts w:ascii="Tahoma" w:hAnsi="Tahoma"/>
          <w:b/>
          <w:bCs/>
          <w:sz w:val="20"/>
          <w:szCs w:val="20"/>
        </w:rPr>
        <w:t>)</w:t>
      </w:r>
    </w:p>
    <w:p w:rsidR="00511E19" w:rsidRDefault="00511E19" w:rsidP="00511E19">
      <w:pPr>
        <w:pStyle w:val="Tekstpodstawowy"/>
        <w:ind w:left="360"/>
      </w:pPr>
      <w:r>
        <w:rPr>
          <w:rFonts w:ascii="Tahoma" w:hAnsi="Tahoma"/>
          <w:b/>
          <w:bCs/>
          <w:sz w:val="20"/>
          <w:szCs w:val="20"/>
        </w:rPr>
        <w:t xml:space="preserve"> brutto zł</w:t>
      </w:r>
    </w:p>
    <w:p w:rsidR="00511E19" w:rsidRDefault="00511E19" w:rsidP="00511E19">
      <w:pPr>
        <w:pStyle w:val="Tekstpodstawowy"/>
        <w:ind w:left="360"/>
      </w:pPr>
      <w:r>
        <w:rPr>
          <w:rFonts w:ascii="Tahoma" w:hAnsi="Tahoma"/>
          <w:sz w:val="20"/>
          <w:szCs w:val="20"/>
        </w:rPr>
        <w:t>(słownie: zł 00/100)</w:t>
      </w:r>
    </w:p>
    <w:p w:rsidR="00511E19" w:rsidRDefault="00511E19" w:rsidP="00511E19">
      <w:pPr>
        <w:pStyle w:val="Tekstpodstawowy"/>
        <w:numPr>
          <w:ilvl w:val="0"/>
          <w:numId w:val="2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Termin ważności dostarczonych produktów leczniczych nie może być krótszy niż 12 miesięcy l</w:t>
      </w:r>
      <w:r>
        <w:rPr>
          <w:rFonts w:ascii="Tahoma" w:hAnsi="Tahoma"/>
          <w:sz w:val="20"/>
          <w:szCs w:val="20"/>
        </w:rPr>
        <w:t>i</w:t>
      </w:r>
      <w:r>
        <w:rPr>
          <w:rFonts w:ascii="Tahoma" w:hAnsi="Tahoma"/>
          <w:sz w:val="20"/>
          <w:szCs w:val="20"/>
        </w:rPr>
        <w:t>czony od daty dostawy. Dostawy produktów z krótszym terminem ważności mogą być dopus</w:t>
      </w:r>
      <w:r>
        <w:rPr>
          <w:rFonts w:ascii="Tahoma" w:hAnsi="Tahoma"/>
          <w:sz w:val="20"/>
          <w:szCs w:val="20"/>
        </w:rPr>
        <w:t>z</w:t>
      </w:r>
      <w:r>
        <w:rPr>
          <w:rFonts w:ascii="Tahoma" w:hAnsi="Tahoma"/>
          <w:sz w:val="20"/>
          <w:szCs w:val="20"/>
        </w:rPr>
        <w:t>czone w wyjątkowych sytuacjach i każdorazowo zgodę na nie musi wyrazić upoważniony prze</w:t>
      </w:r>
      <w:r>
        <w:rPr>
          <w:rFonts w:ascii="Tahoma" w:hAnsi="Tahoma"/>
          <w:sz w:val="20"/>
          <w:szCs w:val="20"/>
        </w:rPr>
        <w:t>d</w:t>
      </w:r>
      <w:r>
        <w:rPr>
          <w:rFonts w:ascii="Tahoma" w:hAnsi="Tahoma"/>
          <w:sz w:val="20"/>
          <w:szCs w:val="20"/>
        </w:rPr>
        <w:t xml:space="preserve">stawiciel Zamawiającego. </w:t>
      </w:r>
    </w:p>
    <w:p w:rsidR="00511E19" w:rsidRPr="00C91DD3" w:rsidRDefault="00511E19" w:rsidP="00511E19">
      <w:pPr>
        <w:pStyle w:val="Tekstpodstawowy"/>
        <w:numPr>
          <w:ilvl w:val="0"/>
          <w:numId w:val="2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Wykonawca zobowiązuje się do przestrzegania i realizacji instrumentów dzielenia ryzyka o kt</w:t>
      </w:r>
      <w:r>
        <w:rPr>
          <w:rFonts w:ascii="Tahoma" w:hAnsi="Tahoma"/>
          <w:sz w:val="20"/>
          <w:szCs w:val="20"/>
        </w:rPr>
        <w:t>ó</w:t>
      </w:r>
      <w:r>
        <w:rPr>
          <w:rFonts w:ascii="Tahoma" w:hAnsi="Tahoma"/>
          <w:sz w:val="20"/>
          <w:szCs w:val="20"/>
        </w:rPr>
        <w:t xml:space="preserve">rych mowa w art. </w:t>
      </w:r>
      <w:r w:rsidRPr="00ED7442">
        <w:rPr>
          <w:rFonts w:ascii="Tahoma" w:hAnsi="Tahoma"/>
          <w:color w:val="auto"/>
          <w:sz w:val="20"/>
          <w:szCs w:val="20"/>
        </w:rPr>
        <w:t>11 ust</w:t>
      </w:r>
      <w:r w:rsidRPr="00ED7442">
        <w:rPr>
          <w:rFonts w:ascii="Tahoma" w:hAnsi="Tahoma"/>
          <w:color w:val="auto"/>
          <w:sz w:val="20"/>
          <w:szCs w:val="20"/>
          <w:u w:color="FF0000"/>
        </w:rPr>
        <w:t>.</w:t>
      </w:r>
      <w:r>
        <w:rPr>
          <w:rFonts w:ascii="Tahoma" w:hAnsi="Tahoma"/>
          <w:sz w:val="20"/>
          <w:szCs w:val="20"/>
        </w:rPr>
        <w:t xml:space="preserve"> 5 Ustawy o Refundacji Leków, Środków Spożywczych Specjalnego Prz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znaczenia Żywieniowego oraz Wyrobów Medycznych.</w:t>
      </w:r>
    </w:p>
    <w:p w:rsidR="00511E19" w:rsidRDefault="00511E19" w:rsidP="00511E19">
      <w:pPr>
        <w:pStyle w:val="Tekstpodstawowy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31" w:hanging="431"/>
        <w:rPr>
          <w:rFonts w:ascii="Tahoma" w:hAnsi="Tahoma" w:cs="Tahoma"/>
          <w:sz w:val="20"/>
          <w:szCs w:val="20"/>
        </w:rPr>
      </w:pPr>
      <w:r w:rsidRPr="00C91DD3">
        <w:rPr>
          <w:rFonts w:ascii="Tahoma" w:hAnsi="Tahoma" w:cs="Tahoma"/>
          <w:sz w:val="20"/>
          <w:szCs w:val="20"/>
        </w:rPr>
        <w:t xml:space="preserve">Zamawiający wymaga, aby cena przedmiotu zamówienia nie była wyższa niż wysokość limitu finansowania określonego w obwieszczeniu Ministerstwa Zdrowia w sprawie wykazu refundowanych leków, środków spożywczych specjalnego przeznaczenia żywieniowego oraz wyrobów medycznych oraz aby lek był umieszczony w obwieszczeniu MZ. W </w:t>
      </w:r>
      <w:proofErr w:type="spellStart"/>
      <w:r w:rsidRPr="00C91DD3">
        <w:rPr>
          <w:rFonts w:ascii="Tahoma" w:hAnsi="Tahoma" w:cs="Tahoma"/>
          <w:sz w:val="20"/>
          <w:szCs w:val="20"/>
        </w:rPr>
        <w:t>spr</w:t>
      </w:r>
      <w:proofErr w:type="spellEnd"/>
      <w:r w:rsidRPr="00C91DD3">
        <w:rPr>
          <w:rFonts w:ascii="Tahoma" w:hAnsi="Tahoma" w:cs="Tahoma"/>
          <w:sz w:val="20"/>
          <w:szCs w:val="20"/>
        </w:rPr>
        <w:t>. wykazu…..)</w:t>
      </w:r>
    </w:p>
    <w:p w:rsidR="00511E19" w:rsidRPr="00C91DD3" w:rsidRDefault="00511E19" w:rsidP="00511E19">
      <w:pPr>
        <w:pStyle w:val="Tekstpodstawowy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31"/>
        <w:rPr>
          <w:rFonts w:ascii="Tahoma" w:hAnsi="Tahoma" w:cs="Tahoma"/>
          <w:sz w:val="20"/>
          <w:szCs w:val="20"/>
        </w:rPr>
      </w:pPr>
    </w:p>
    <w:p w:rsidR="00511E19" w:rsidRDefault="00511E19" w:rsidP="00511E19">
      <w:pPr>
        <w:pStyle w:val="Tekstpodstawowy"/>
        <w:ind w:left="432"/>
        <w:rPr>
          <w:sz w:val="20"/>
          <w:szCs w:val="20"/>
        </w:rPr>
      </w:pPr>
    </w:p>
    <w:p w:rsidR="00511E19" w:rsidRDefault="00511E19" w:rsidP="00511E19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511E19" w:rsidRDefault="00511E19" w:rsidP="00511E19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2</w:t>
      </w: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Pr="00CB6D9E" w:rsidRDefault="00511E19" w:rsidP="00CB6D9E">
      <w:pPr>
        <w:pStyle w:val="Tekstpodstawowy"/>
        <w:numPr>
          <w:ilvl w:val="0"/>
          <w:numId w:val="4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Dostawy cząstkowe będą realizowane na podstawie pisemnych zleceń Zamawiają</w:t>
      </w:r>
      <w:r w:rsidR="00CB6D9E">
        <w:rPr>
          <w:rFonts w:ascii="Tahoma" w:hAnsi="Tahoma"/>
          <w:sz w:val="20"/>
          <w:szCs w:val="20"/>
        </w:rPr>
        <w:t>cego.</w:t>
      </w:r>
    </w:p>
    <w:p w:rsidR="00511E19" w:rsidRDefault="00511E19" w:rsidP="00511E19">
      <w:pPr>
        <w:pStyle w:val="Tekstpodstawowy"/>
        <w:numPr>
          <w:ilvl w:val="0"/>
          <w:numId w:val="4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Strony umowy przyjmują, iż dopuszcza się przesyłanie zleceń drogą e-mail. Wykonawca ma ob</w:t>
      </w:r>
      <w:r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wiązek niezwłocznie potwierdzić fakt otrzymania zlecenia.</w:t>
      </w:r>
    </w:p>
    <w:p w:rsidR="00511E19" w:rsidRDefault="00511E19" w:rsidP="00511E19">
      <w:pPr>
        <w:numPr>
          <w:ilvl w:val="0"/>
          <w:numId w:val="5"/>
        </w:numPr>
        <w:jc w:val="both"/>
      </w:pPr>
      <w:r>
        <w:rPr>
          <w:rFonts w:ascii="Tahoma" w:hAnsi="Tahoma"/>
        </w:rPr>
        <w:t>Towar będzie dostarczany transportem na koszt i ryzyko Wykonawcy w warunkach określonych przez Rozporządzenie Ministra Zdrowia z dnia 13 marca 2015 r. w sprawie wymagań Dobrej Pra</w:t>
      </w:r>
      <w:r>
        <w:rPr>
          <w:rFonts w:ascii="Tahoma" w:hAnsi="Tahoma"/>
        </w:rPr>
        <w:t>k</w:t>
      </w:r>
      <w:r>
        <w:rPr>
          <w:rFonts w:ascii="Tahoma" w:hAnsi="Tahoma"/>
        </w:rPr>
        <w:t>tyki Dystrybucyjnej (</w:t>
      </w:r>
      <w:proofErr w:type="spellStart"/>
      <w:r>
        <w:rPr>
          <w:rFonts w:ascii="Tahoma" w:hAnsi="Tahoma"/>
        </w:rPr>
        <w:t>t.j</w:t>
      </w:r>
      <w:proofErr w:type="spellEnd"/>
      <w:r>
        <w:rPr>
          <w:rFonts w:ascii="Tahoma" w:hAnsi="Tahoma"/>
        </w:rPr>
        <w:t>. Dz. U. z 2022 r., poz. 1287) i rozładowany na jego koszt do pomieszczeń magazynu Apteki Szpitalnej wskazanych przez pracownika Apteki w terminie:</w:t>
      </w:r>
    </w:p>
    <w:p w:rsidR="00511E19" w:rsidRDefault="00511E19" w:rsidP="00511E19">
      <w:pPr>
        <w:numPr>
          <w:ilvl w:val="0"/>
          <w:numId w:val="7"/>
        </w:numPr>
        <w:jc w:val="both"/>
      </w:pPr>
      <w:r>
        <w:rPr>
          <w:rFonts w:ascii="Tahoma" w:hAnsi="Tahoma"/>
        </w:rPr>
        <w:lastRenderedPageBreak/>
        <w:t>ZWYKŁE - czas dostawy w ciągu 24 godzin od chwili złożenia (przesłania faksem lub e-mail) zamówienia. Jeżeli dostawa wypada w dniu wolnym od pracy lub w sobotę, dost</w:t>
      </w:r>
      <w:r>
        <w:rPr>
          <w:rFonts w:ascii="Tahoma" w:hAnsi="Tahoma"/>
        </w:rPr>
        <w:t>a</w:t>
      </w:r>
      <w:r>
        <w:rPr>
          <w:rFonts w:ascii="Tahoma" w:hAnsi="Tahoma"/>
        </w:rPr>
        <w:t xml:space="preserve">wa nastąpi w pierwszym dniu roboczym po wyznaczonym terminie. </w:t>
      </w:r>
    </w:p>
    <w:p w:rsidR="00511E19" w:rsidRDefault="00511E19" w:rsidP="00511E19">
      <w:pPr>
        <w:pStyle w:val="Akapitzlist"/>
        <w:rPr>
          <w:rFonts w:ascii="Tahoma" w:eastAsia="Tahoma" w:hAnsi="Tahoma" w:cs="Tahoma"/>
        </w:rPr>
      </w:pPr>
    </w:p>
    <w:p w:rsidR="00511E19" w:rsidRDefault="00511E19" w:rsidP="00511E19">
      <w:pPr>
        <w:numPr>
          <w:ilvl w:val="0"/>
          <w:numId w:val="7"/>
        </w:numPr>
        <w:jc w:val="both"/>
      </w:pPr>
      <w:r>
        <w:rPr>
          <w:rFonts w:ascii="Tahoma" w:hAnsi="Tahoma"/>
        </w:rPr>
        <w:t>NA RATUNEK - czas dostawy do 12 godzin od chwili złożenia zamówienia, w wypadku gdy dostawa przypada w dzień wolny od pracy lub w sobotę to towar ma być dostarcz</w:t>
      </w:r>
      <w:r>
        <w:rPr>
          <w:rFonts w:ascii="Tahoma" w:hAnsi="Tahoma"/>
        </w:rPr>
        <w:t>o</w:t>
      </w:r>
      <w:r>
        <w:rPr>
          <w:rFonts w:ascii="Tahoma" w:hAnsi="Tahoma"/>
        </w:rPr>
        <w:t>ny w ciągu 24 godzin od chwili zgłoszenia zamówienia na ustalony w zgłoszeniu (zam</w:t>
      </w:r>
      <w:r>
        <w:rPr>
          <w:rFonts w:ascii="Tahoma" w:hAnsi="Tahoma"/>
        </w:rPr>
        <w:t>ó</w:t>
      </w:r>
      <w:r>
        <w:rPr>
          <w:rFonts w:ascii="Tahoma" w:hAnsi="Tahoma"/>
        </w:rPr>
        <w:t>wieniu) oddział.</w:t>
      </w:r>
    </w:p>
    <w:p w:rsidR="00511E19" w:rsidRDefault="00511E19" w:rsidP="00511E19">
      <w:pPr>
        <w:numPr>
          <w:ilvl w:val="0"/>
          <w:numId w:val="8"/>
        </w:numPr>
        <w:jc w:val="both"/>
      </w:pPr>
      <w:r>
        <w:rPr>
          <w:rFonts w:ascii="Tahoma" w:hAnsi="Tahoma"/>
        </w:rPr>
        <w:t>Zamawiający zastrzega sobie prawo do korygowania terminu dostawy na wypadek nieprzewidzi</w:t>
      </w:r>
      <w:r>
        <w:rPr>
          <w:rFonts w:ascii="Tahoma" w:hAnsi="Tahoma"/>
        </w:rPr>
        <w:t>a</w:t>
      </w:r>
      <w:r>
        <w:rPr>
          <w:rFonts w:ascii="Tahoma" w:hAnsi="Tahoma"/>
        </w:rPr>
        <w:t>nych okoliczności, po uprzednim uzgodnieniu z Wykonawcą.</w:t>
      </w:r>
    </w:p>
    <w:p w:rsidR="00511E19" w:rsidRDefault="00511E19" w:rsidP="00511E19">
      <w:pPr>
        <w:numPr>
          <w:ilvl w:val="0"/>
          <w:numId w:val="5"/>
        </w:numPr>
        <w:jc w:val="both"/>
      </w:pPr>
      <w:r>
        <w:rPr>
          <w:rFonts w:ascii="Tahoma" w:hAnsi="Tahoma"/>
        </w:rPr>
        <w:t>Zamawiający może odmówić przyjęcia dostawy w całości lub w części, bez jakichkolwiek roszczeń finansowych ze strony Wykonawcy z tym związanych, jeśli:</w:t>
      </w:r>
    </w:p>
    <w:p w:rsidR="00511E19" w:rsidRDefault="00511E19" w:rsidP="00511E19">
      <w:pPr>
        <w:numPr>
          <w:ilvl w:val="1"/>
          <w:numId w:val="5"/>
        </w:numPr>
        <w:jc w:val="both"/>
      </w:pPr>
      <w:r>
        <w:rPr>
          <w:rFonts w:ascii="Tahoma" w:hAnsi="Tahoma"/>
        </w:rPr>
        <w:t xml:space="preserve">zamówiony przedmiot umowy będzie posiadał terminy ważności krótsze niż to wynika z zapisu § 1 ust. 3 umowy, </w:t>
      </w:r>
    </w:p>
    <w:p w:rsidR="00511E19" w:rsidRDefault="00511E19" w:rsidP="00511E19">
      <w:pPr>
        <w:numPr>
          <w:ilvl w:val="1"/>
          <w:numId w:val="5"/>
        </w:numPr>
        <w:jc w:val="both"/>
      </w:pPr>
      <w:r>
        <w:rPr>
          <w:rFonts w:ascii="Tahoma" w:hAnsi="Tahoma"/>
        </w:rPr>
        <w:t xml:space="preserve">jakikolwiek element przedmiotu umowy nie będzie oryginalnie zapakowany i oznaczony zgodnie z obowiązującymi przepisami lub naruszony. </w:t>
      </w:r>
    </w:p>
    <w:p w:rsidR="00511E19" w:rsidRDefault="00511E19" w:rsidP="00511E19">
      <w:pPr>
        <w:numPr>
          <w:ilvl w:val="0"/>
          <w:numId w:val="5"/>
        </w:numPr>
        <w:suppressAutoHyphens/>
        <w:jc w:val="both"/>
      </w:pPr>
      <w:r>
        <w:rPr>
          <w:rFonts w:ascii="Tahoma" w:hAnsi="Tahoma"/>
        </w:rPr>
        <w:t>Zamawiający ma prawo do niezwłocznego złożenia reklamacji w przypadku ujawnienia przy odbiorze zamówionej częściowej partii towaru, braków ilościowych w poszczególnych opakowaniach, niezgodności stanu faktycznego z fakturą (m.in. braki zamówionego asortymentu w dostawie), wad jakościowych dostarczonego towaru oraz towarów przeterminowanych lub w przypadku uszkodzenia towaru.</w:t>
      </w:r>
    </w:p>
    <w:p w:rsidR="00511E19" w:rsidRDefault="00511E19" w:rsidP="00511E19">
      <w:pPr>
        <w:numPr>
          <w:ilvl w:val="0"/>
          <w:numId w:val="5"/>
        </w:numPr>
        <w:suppressAutoHyphens/>
        <w:jc w:val="both"/>
      </w:pPr>
      <w:r>
        <w:rPr>
          <w:rFonts w:ascii="Tahoma" w:hAnsi="Tahoma"/>
        </w:rPr>
        <w:t>Zamawiający ma prawo do złożenia reklamacji w przypadku ujawnienia wad ukrytych towaru.</w:t>
      </w:r>
    </w:p>
    <w:p w:rsidR="00511E19" w:rsidRDefault="00511E19" w:rsidP="00511E19">
      <w:pPr>
        <w:numPr>
          <w:ilvl w:val="0"/>
          <w:numId w:val="5"/>
        </w:numPr>
        <w:suppressAutoHyphens/>
        <w:jc w:val="both"/>
      </w:pPr>
      <w:r>
        <w:rPr>
          <w:rFonts w:ascii="Tahoma" w:hAnsi="Tahoma"/>
        </w:rPr>
        <w:t>Reklamacja będzie składana faksem lub emailem przez Kierownika Apteki Szpitala lub osobę upoważnioną przez niego.</w:t>
      </w:r>
    </w:p>
    <w:p w:rsidR="00511E19" w:rsidRDefault="00511E19" w:rsidP="00511E19">
      <w:pPr>
        <w:numPr>
          <w:ilvl w:val="0"/>
          <w:numId w:val="5"/>
        </w:numPr>
        <w:suppressAutoHyphens/>
        <w:jc w:val="both"/>
      </w:pPr>
      <w:r>
        <w:rPr>
          <w:rFonts w:ascii="Tahoma" w:hAnsi="Tahoma"/>
        </w:rPr>
        <w:t>W przypadku dostarczenia towarów nie zamówionych przez Zamawiającego zostaną one zwrócone Wykonawcy na jego koszt.</w:t>
      </w:r>
    </w:p>
    <w:p w:rsidR="00511E19" w:rsidRPr="00A22428" w:rsidRDefault="00511E19" w:rsidP="00511E19">
      <w:pPr>
        <w:numPr>
          <w:ilvl w:val="0"/>
          <w:numId w:val="5"/>
        </w:numPr>
        <w:jc w:val="both"/>
      </w:pPr>
      <w:r>
        <w:rPr>
          <w:rFonts w:ascii="Tahoma" w:hAnsi="Tahoma"/>
        </w:rPr>
        <w:t>W przypadku konieczności zwrotu zakupionego towaru, Zamawiający udostępni w wersji papier</w:t>
      </w:r>
      <w:r>
        <w:rPr>
          <w:rFonts w:ascii="Tahoma" w:hAnsi="Tahoma"/>
        </w:rPr>
        <w:t>o</w:t>
      </w:r>
      <w:r>
        <w:rPr>
          <w:rFonts w:ascii="Tahoma" w:hAnsi="Tahoma"/>
        </w:rPr>
        <w:t>wej kopię rejestru warunków przechowywania produktu w aptece od dnia dostawy do dnia zwrotu towaru z zastrzeżeniem, że zwrot zakupionego towaru może nastąpić nie później niż w ciągu 7 dni od daty dostawy.</w:t>
      </w:r>
      <w:r w:rsidRPr="00A22428">
        <w:rPr>
          <w:rFonts w:ascii="Tahoma" w:hAnsi="Tahoma"/>
        </w:rPr>
        <w:t xml:space="preserve"> </w:t>
      </w:r>
    </w:p>
    <w:p w:rsidR="00511E19" w:rsidRDefault="00511E19" w:rsidP="00511E19">
      <w:pPr>
        <w:pStyle w:val="Domylnie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Wykonawca winien dostarczyć komunikaty GIF o wstrzymaniu bądź wycofaniu leku z obrotu w kraju będącym przedmiotem umowy.</w:t>
      </w:r>
    </w:p>
    <w:p w:rsidR="00511E19" w:rsidRPr="00106EC9" w:rsidRDefault="00511E19" w:rsidP="00511E19">
      <w:pPr>
        <w:pStyle w:val="Domylnie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Wykonawca zobowiązuje się dostarczyć towar zgodny z kodem EAN wprowadzonym do zlecenia  towaru.</w:t>
      </w:r>
    </w:p>
    <w:p w:rsidR="00106EC9" w:rsidRPr="00CB6D9E" w:rsidRDefault="00106EC9" w:rsidP="00106EC9">
      <w:pPr>
        <w:pStyle w:val="Domylnie"/>
        <w:numPr>
          <w:ilvl w:val="0"/>
          <w:numId w:val="9"/>
        </w:numPr>
        <w:jc w:val="both"/>
        <w:rPr>
          <w:sz w:val="20"/>
          <w:szCs w:val="20"/>
        </w:rPr>
      </w:pPr>
      <w:r w:rsidRPr="002C3797">
        <w:rPr>
          <w:rFonts w:ascii="Tahoma" w:hAnsi="Tahoma" w:cs="Tahoma"/>
          <w:sz w:val="20"/>
        </w:rPr>
        <w:t>Zamawiający zastrzega sobie prawo do podpisania listów przewozowych przewoźnikowi po odbiorze całego towaru i sprawdzeniu zgodności z fakturą ( dotyczy tylko hurtowni które posiadają listy przewozowe)</w:t>
      </w:r>
      <w:r w:rsidR="00CB6D9E">
        <w:rPr>
          <w:rFonts w:ascii="Tahoma" w:hAnsi="Tahoma" w:cs="Tahoma"/>
          <w:sz w:val="20"/>
        </w:rPr>
        <w:t>.</w:t>
      </w:r>
    </w:p>
    <w:p w:rsidR="00CB6D9E" w:rsidRPr="00D62049" w:rsidRDefault="00CB6D9E" w:rsidP="00CB6D9E">
      <w:pPr>
        <w:pStyle w:val="Domylnie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napToGrid w:val="0"/>
        <w:ind w:left="431" w:hanging="431"/>
        <w:jc w:val="both"/>
        <w:rPr>
          <w:rFonts w:ascii="Tahoma" w:hAnsi="Tahoma" w:cs="Tahoma"/>
          <w:sz w:val="20"/>
        </w:rPr>
      </w:pPr>
      <w:r w:rsidRPr="007D2DB0">
        <w:rPr>
          <w:rFonts w:ascii="Tahoma" w:hAnsi="Tahoma" w:cs="Tahoma"/>
          <w:bCs/>
          <w:sz w:val="20"/>
        </w:rPr>
        <w:t>Zamawiający zastrzega sobie prawo zwr</w:t>
      </w:r>
      <w:r>
        <w:rPr>
          <w:rFonts w:ascii="Tahoma" w:hAnsi="Tahoma" w:cs="Tahoma"/>
          <w:bCs/>
          <w:sz w:val="20"/>
        </w:rPr>
        <w:t>ócenia się do Wykonawców</w:t>
      </w:r>
      <w:r w:rsidRPr="007D2DB0">
        <w:rPr>
          <w:rFonts w:ascii="Tahoma" w:hAnsi="Tahoma" w:cs="Tahoma"/>
          <w:bCs/>
          <w:sz w:val="20"/>
        </w:rPr>
        <w:t xml:space="preserve"> w trakcie trwania umowy o przedłożenie </w:t>
      </w:r>
      <w:r>
        <w:rPr>
          <w:rFonts w:ascii="Tahoma" w:hAnsi="Tahoma" w:cs="Tahoma"/>
          <w:bCs/>
          <w:sz w:val="20"/>
        </w:rPr>
        <w:t xml:space="preserve">karty </w:t>
      </w:r>
      <w:r w:rsidRPr="007D2DB0">
        <w:rPr>
          <w:rFonts w:ascii="Tahoma" w:hAnsi="Tahoma" w:cs="Tahoma"/>
          <w:bCs/>
          <w:sz w:val="20"/>
        </w:rPr>
        <w:t>charakterystyki produktu</w:t>
      </w:r>
      <w:r>
        <w:rPr>
          <w:rFonts w:ascii="Tahoma" w:hAnsi="Tahoma" w:cs="Tahoma"/>
          <w:bCs/>
          <w:sz w:val="20"/>
        </w:rPr>
        <w:t xml:space="preserve"> leczniczego</w:t>
      </w:r>
      <w:r w:rsidRPr="007D2DB0">
        <w:rPr>
          <w:rFonts w:ascii="Tahoma" w:hAnsi="Tahoma" w:cs="Tahoma"/>
          <w:bCs/>
          <w:sz w:val="20"/>
        </w:rPr>
        <w:t>.</w:t>
      </w:r>
    </w:p>
    <w:p w:rsidR="00CB6D9E" w:rsidRPr="00106EC9" w:rsidRDefault="00CB6D9E" w:rsidP="00CB6D9E">
      <w:pPr>
        <w:pStyle w:val="Domylnie"/>
        <w:ind w:left="432"/>
        <w:jc w:val="both"/>
        <w:rPr>
          <w:sz w:val="20"/>
          <w:szCs w:val="20"/>
        </w:rPr>
      </w:pPr>
    </w:p>
    <w:p w:rsidR="00511E19" w:rsidRDefault="00511E19" w:rsidP="00511E19">
      <w:pPr>
        <w:pStyle w:val="Tekstpodstawowy"/>
        <w:jc w:val="left"/>
        <w:rPr>
          <w:rFonts w:ascii="Tahoma" w:eastAsia="Tahoma" w:hAnsi="Tahoma" w:cs="Tahoma"/>
          <w:sz w:val="20"/>
          <w:szCs w:val="20"/>
        </w:rPr>
      </w:pPr>
    </w:p>
    <w:p w:rsidR="00511E19" w:rsidRDefault="00511E19" w:rsidP="00511E19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3</w:t>
      </w:r>
    </w:p>
    <w:p w:rsidR="00511E19" w:rsidRDefault="00511E19" w:rsidP="00511E19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 xml:space="preserve"> </w:t>
      </w:r>
    </w:p>
    <w:p w:rsidR="00511E19" w:rsidRDefault="00511E19" w:rsidP="00511E19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Za realizację przedmiotu zamówienia Zamawiający zobowiązuje się zapłacić Wykonawcy wyn</w:t>
      </w:r>
      <w:r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grodzenie zgodnie z cenami podanymi w formularzu asortymentowo-cenowym załączonym do n</w:t>
      </w:r>
      <w:r>
        <w:rPr>
          <w:rFonts w:ascii="Tahoma" w:hAnsi="Tahoma"/>
          <w:sz w:val="20"/>
          <w:szCs w:val="20"/>
        </w:rPr>
        <w:t>i</w:t>
      </w:r>
      <w:r>
        <w:rPr>
          <w:rFonts w:ascii="Tahoma" w:hAnsi="Tahoma"/>
          <w:sz w:val="20"/>
          <w:szCs w:val="20"/>
        </w:rPr>
        <w:t xml:space="preserve">niejszej umowy, stanowiące jedyną podstawę rozliczeń finansowych pomiędzy Zamawiającym i Wykonawcą. </w:t>
      </w:r>
    </w:p>
    <w:p w:rsidR="00CB6D9E" w:rsidRDefault="00CB6D9E" w:rsidP="00CB6D9E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Zamawiający zobowiązuje się zapłacić należność za dostarczony towar przelewem w ciągu </w:t>
      </w:r>
      <w:r>
        <w:rPr>
          <w:rFonts w:ascii="Tahoma" w:hAnsi="Tahoma"/>
          <w:b/>
          <w:bCs/>
          <w:sz w:val="20"/>
          <w:szCs w:val="20"/>
        </w:rPr>
        <w:t xml:space="preserve">60 dni </w:t>
      </w:r>
      <w:r>
        <w:rPr>
          <w:rFonts w:ascii="Tahoma" w:hAnsi="Tahoma"/>
          <w:sz w:val="20"/>
          <w:szCs w:val="20"/>
        </w:rPr>
        <w:t xml:space="preserve">od daty otrzymania towaru oraz od daty otrzymania prawidłowo wystawionej faktury </w:t>
      </w:r>
      <w:r w:rsidRPr="00484A18">
        <w:rPr>
          <w:rFonts w:ascii="Tahoma" w:hAnsi="Tahoma"/>
          <w:color w:val="auto"/>
          <w:sz w:val="20"/>
          <w:szCs w:val="20"/>
        </w:rPr>
        <w:t>( oryg</w:t>
      </w:r>
      <w:r w:rsidRPr="00484A18">
        <w:rPr>
          <w:rFonts w:ascii="Tahoma" w:hAnsi="Tahoma"/>
          <w:color w:val="auto"/>
          <w:sz w:val="20"/>
          <w:szCs w:val="20"/>
        </w:rPr>
        <w:t>i</w:t>
      </w:r>
      <w:r w:rsidRPr="00484A18">
        <w:rPr>
          <w:rFonts w:ascii="Tahoma" w:hAnsi="Tahoma"/>
          <w:color w:val="auto"/>
          <w:sz w:val="20"/>
          <w:szCs w:val="20"/>
        </w:rPr>
        <w:t xml:space="preserve">nał faktury w formie papierowej należy przesłać na adres siedziby Szpitala lub fakturę przesłać na platformę elektroniczną </w:t>
      </w:r>
      <w:proofErr w:type="spellStart"/>
      <w:r w:rsidRPr="00484A18">
        <w:rPr>
          <w:rFonts w:ascii="Tahoma" w:hAnsi="Tahoma"/>
          <w:color w:val="auto"/>
          <w:sz w:val="20"/>
          <w:szCs w:val="20"/>
        </w:rPr>
        <w:t>PEFexpert</w:t>
      </w:r>
      <w:proofErr w:type="spellEnd"/>
      <w:r w:rsidRPr="00484A18">
        <w:rPr>
          <w:rFonts w:ascii="Tahoma" w:hAnsi="Tahoma"/>
          <w:color w:val="auto"/>
          <w:sz w:val="20"/>
          <w:szCs w:val="20"/>
        </w:rPr>
        <w:t>, za pomocą której Zamawiający przyjmuje faktury elektronic</w:t>
      </w:r>
      <w:r w:rsidRPr="00484A18">
        <w:rPr>
          <w:rFonts w:ascii="Tahoma" w:hAnsi="Tahoma"/>
          <w:color w:val="auto"/>
          <w:sz w:val="20"/>
          <w:szCs w:val="20"/>
        </w:rPr>
        <w:t>z</w:t>
      </w:r>
      <w:r w:rsidRPr="00484A18">
        <w:rPr>
          <w:rFonts w:ascii="Tahoma" w:hAnsi="Tahoma"/>
          <w:color w:val="auto"/>
          <w:sz w:val="20"/>
          <w:szCs w:val="20"/>
        </w:rPr>
        <w:t>ne od kontrahentów)</w:t>
      </w:r>
      <w:r w:rsidRPr="00484A18">
        <w:rPr>
          <w:rFonts w:ascii="Tahoma" w:hAnsi="Tahoma"/>
          <w:sz w:val="20"/>
          <w:szCs w:val="20"/>
        </w:rPr>
        <w:t>– na konto w Banku</w:t>
      </w:r>
      <w:r>
        <w:rPr>
          <w:rFonts w:ascii="Tahoma" w:hAnsi="Tahoma"/>
          <w:sz w:val="20"/>
          <w:szCs w:val="20"/>
        </w:rPr>
        <w:t xml:space="preserve"> </w:t>
      </w:r>
      <w:r>
        <w:rPr>
          <w:rFonts w:ascii="Tahoma" w:hAnsi="Tahoma" w:cs="Tahoma"/>
          <w:sz w:val="20"/>
        </w:rPr>
        <w:t>…………………………………..</w:t>
      </w:r>
    </w:p>
    <w:p w:rsidR="00CB6D9E" w:rsidRDefault="00CB6D9E" w:rsidP="00CB6D9E">
      <w:pPr>
        <w:pStyle w:val="Tekstpodstawowy"/>
        <w:ind w:left="360"/>
      </w:pPr>
      <w:r>
        <w:rPr>
          <w:rFonts w:ascii="Tahoma" w:hAnsi="Tahoma"/>
          <w:sz w:val="20"/>
          <w:szCs w:val="20"/>
        </w:rPr>
        <w:t>Wykonawca oświadcza iż podany rachunek figuruje w wykazie podmiotów zarejestrowanych jako podatnicy VAT.</w:t>
      </w:r>
    </w:p>
    <w:p w:rsidR="00511E19" w:rsidRDefault="00511E19" w:rsidP="00511E19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Na fakturze Wykonawca wymieni przedmiot zamówienia podlegający zapłacie zgodnie z zam</w:t>
      </w:r>
      <w:r>
        <w:rPr>
          <w:rFonts w:ascii="Tahoma" w:hAnsi="Tahoma"/>
          <w:sz w:val="20"/>
          <w:szCs w:val="20"/>
        </w:rPr>
        <w:t>ó</w:t>
      </w:r>
      <w:r>
        <w:rPr>
          <w:rFonts w:ascii="Tahoma" w:hAnsi="Tahoma"/>
          <w:sz w:val="20"/>
          <w:szCs w:val="20"/>
        </w:rPr>
        <w:t>wieniem złożonym przez Zamawiającego.</w:t>
      </w:r>
    </w:p>
    <w:p w:rsidR="00511E19" w:rsidRDefault="00511E19" w:rsidP="00511E19">
      <w:pPr>
        <w:pStyle w:val="Domylnie"/>
        <w:numPr>
          <w:ilvl w:val="0"/>
          <w:numId w:val="11"/>
        </w:numPr>
        <w:jc w:val="both"/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lastRenderedPageBreak/>
        <w:t>Wymaga się od Wykonawcy umieszczania kodu EAN na fakturze zgodnego z formularzem asortymentowo-cenowym.</w:t>
      </w:r>
    </w:p>
    <w:p w:rsidR="00511E19" w:rsidRPr="00407B12" w:rsidRDefault="00511E19" w:rsidP="00511E19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Kwota każdej faktury VAT wynikać będzie z przemnożenia ilości zamówionego i dostarczonego towaru  oraz ich cen jednostkowych zawartych w formularzu asortymentowo-cenowym, stan</w:t>
      </w:r>
      <w:r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wiącym załącznik do niniejszej umowy.</w:t>
      </w:r>
    </w:p>
    <w:p w:rsidR="00511E19" w:rsidRDefault="00511E19" w:rsidP="00511E19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Nieprawidłowe wystawienie faktury powoduje ponowny bieg terminów płatności po dokonaniu korekty i przedłożeniu prawidłowo wystawionej faktury Zamawiającemu.</w:t>
      </w:r>
    </w:p>
    <w:p w:rsidR="00511E19" w:rsidRDefault="00511E19" w:rsidP="00511E19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Zamawiający zobowiązany jest do zapłaty odsetek ustawowych za opóźnienie w transakcjach handlowych.</w:t>
      </w:r>
    </w:p>
    <w:p w:rsidR="00511E19" w:rsidRDefault="00511E19" w:rsidP="00511E19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razie dokonania przelewu zapłata następuje w dniu obciążenia konta bankowego Zamawiaj</w:t>
      </w:r>
      <w:r>
        <w:rPr>
          <w:rFonts w:ascii="Tahoma" w:hAnsi="Tahoma"/>
          <w:sz w:val="20"/>
          <w:szCs w:val="20"/>
        </w:rPr>
        <w:t>ą</w:t>
      </w:r>
      <w:r>
        <w:rPr>
          <w:rFonts w:ascii="Tahoma" w:hAnsi="Tahoma"/>
          <w:sz w:val="20"/>
          <w:szCs w:val="20"/>
        </w:rPr>
        <w:t>cego.</w:t>
      </w:r>
    </w:p>
    <w:p w:rsidR="00511E19" w:rsidRDefault="00511E19" w:rsidP="00511E19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nieterminowego regulowania płatności przez Zamawiającego, Wykonawca nie może wstrzymać dostaw zamówionego towaru.</w:t>
      </w:r>
    </w:p>
    <w:p w:rsidR="00511E19" w:rsidRDefault="00511E19" w:rsidP="00511E19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razie zwłoki Zamawiającego z zapłatą zobowiązań, Wykonawca przed naliczeniem rekompe</w:t>
      </w:r>
      <w:r>
        <w:rPr>
          <w:rFonts w:ascii="Tahoma" w:hAnsi="Tahoma"/>
          <w:sz w:val="20"/>
          <w:szCs w:val="20"/>
        </w:rPr>
        <w:t>n</w:t>
      </w:r>
      <w:r>
        <w:rPr>
          <w:rFonts w:ascii="Tahoma" w:hAnsi="Tahoma"/>
          <w:sz w:val="20"/>
          <w:szCs w:val="20"/>
        </w:rPr>
        <w:t>saty określonej w art. 10 Ustawy z dnia 8 marca 2013r. o przeciwdziałaniu nadmiernym opóźni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niom w transakcjach handlowych (tekst</w:t>
      </w:r>
      <w:r w:rsidR="00B63E32">
        <w:rPr>
          <w:rFonts w:ascii="Tahoma" w:hAnsi="Tahoma"/>
          <w:sz w:val="20"/>
          <w:szCs w:val="20"/>
        </w:rPr>
        <w:t xml:space="preserve"> jedn. Dz. U. z 2023r., poz. 1790</w:t>
      </w:r>
      <w:r>
        <w:rPr>
          <w:rFonts w:ascii="Tahoma" w:hAnsi="Tahoma"/>
          <w:sz w:val="20"/>
          <w:szCs w:val="20"/>
        </w:rPr>
        <w:t>), będzie zobowiązany do przedstawienia Zamawiającemu szczegółowych kosztów odzyskiwania nie zapłaconej w terminie należności za dostarczony towar.</w:t>
      </w:r>
    </w:p>
    <w:p w:rsidR="00511E19" w:rsidRDefault="00511E19" w:rsidP="00511E19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nie dostarczenia towaru będą naliczane kary umowne określone w § 7 albo nastąpi odstąpienie od umowy z winy Wykonawcy i naliczone zostaną kary umowne określone w § 7 ust. 2 lit. a.</w:t>
      </w:r>
    </w:p>
    <w:p w:rsidR="00511E19" w:rsidRDefault="00511E19" w:rsidP="00511E19">
      <w:pPr>
        <w:pStyle w:val="Tekstpodstawowy"/>
        <w:ind w:left="3540" w:firstLine="708"/>
      </w:pPr>
      <w:r>
        <w:rPr>
          <w:rFonts w:ascii="Tahoma" w:hAnsi="Tahoma"/>
          <w:b/>
          <w:bCs/>
          <w:sz w:val="20"/>
          <w:szCs w:val="20"/>
        </w:rPr>
        <w:t>§ 4</w:t>
      </w: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106EC9" w:rsidRPr="006911BD" w:rsidRDefault="00106EC9" w:rsidP="002E58E2">
      <w:pPr>
        <w:pStyle w:val="Tekstpodstawowy21"/>
        <w:numPr>
          <w:ilvl w:val="0"/>
          <w:numId w:val="29"/>
        </w:numPr>
        <w:suppressAutoHyphens w:val="0"/>
        <w:spacing w:after="0" w:line="240" w:lineRule="auto"/>
        <w:ind w:left="426" w:hanging="284"/>
        <w:jc w:val="both"/>
        <w:rPr>
          <w:rFonts w:ascii="Tahoma" w:hAnsi="Tahoma"/>
          <w:color w:val="auto"/>
          <w:sz w:val="20"/>
          <w:szCs w:val="20"/>
        </w:rPr>
      </w:pPr>
      <w:r w:rsidRPr="006911BD">
        <w:rPr>
          <w:rFonts w:ascii="Tahoma" w:hAnsi="Tahoma"/>
          <w:sz w:val="20"/>
          <w:szCs w:val="20"/>
        </w:rPr>
        <w:t xml:space="preserve">Ceny netto określone w </w:t>
      </w:r>
      <w:r w:rsidRPr="006911BD">
        <w:rPr>
          <w:rFonts w:ascii="Tahoma" w:hAnsi="Tahoma"/>
          <w:b/>
          <w:bCs/>
          <w:sz w:val="20"/>
          <w:szCs w:val="20"/>
        </w:rPr>
        <w:t xml:space="preserve">załączniku </w:t>
      </w:r>
      <w:r w:rsidRPr="006911BD">
        <w:rPr>
          <w:rFonts w:ascii="Tahoma" w:hAnsi="Tahoma"/>
          <w:b/>
          <w:bCs/>
          <w:color w:val="auto"/>
          <w:sz w:val="20"/>
          <w:szCs w:val="20"/>
        </w:rPr>
        <w:t xml:space="preserve">nr </w:t>
      </w:r>
      <w:r w:rsidR="00B63E32">
        <w:rPr>
          <w:rFonts w:ascii="Tahoma" w:hAnsi="Tahoma"/>
          <w:b/>
          <w:bCs/>
          <w:color w:val="auto"/>
          <w:sz w:val="20"/>
          <w:szCs w:val="20"/>
        </w:rPr>
        <w:t>….</w:t>
      </w:r>
      <w:r w:rsidRPr="006911BD">
        <w:rPr>
          <w:rFonts w:ascii="Tahoma" w:hAnsi="Tahoma"/>
          <w:color w:val="auto"/>
          <w:sz w:val="20"/>
          <w:szCs w:val="20"/>
        </w:rPr>
        <w:t xml:space="preserve"> do umowy nie ulegają zmianie przez cały okres ob</w:t>
      </w:r>
      <w:r w:rsidRPr="006911BD">
        <w:rPr>
          <w:rFonts w:ascii="Tahoma" w:hAnsi="Tahoma"/>
          <w:color w:val="auto"/>
          <w:sz w:val="20"/>
          <w:szCs w:val="20"/>
        </w:rPr>
        <w:t>o</w:t>
      </w:r>
      <w:r w:rsidRPr="006911BD">
        <w:rPr>
          <w:rFonts w:ascii="Tahoma" w:hAnsi="Tahoma"/>
          <w:color w:val="auto"/>
          <w:sz w:val="20"/>
          <w:szCs w:val="20"/>
        </w:rPr>
        <w:t xml:space="preserve">wiązywania umowy, za wyjątkiem obniżenia cen i z zastrzeżeniem ust. 2 oraz zmian określonych w </w:t>
      </w:r>
      <w:r w:rsidRPr="006911BD">
        <w:rPr>
          <w:rFonts w:ascii="Tahoma" w:hAnsi="Tahoma" w:cs="Tahoma"/>
          <w:b/>
          <w:color w:val="auto"/>
          <w:sz w:val="20"/>
          <w:szCs w:val="20"/>
        </w:rPr>
        <w:t>§10 i §10a.</w:t>
      </w:r>
    </w:p>
    <w:p w:rsidR="00106EC9" w:rsidRPr="006911BD" w:rsidRDefault="00106EC9" w:rsidP="002E58E2">
      <w:pPr>
        <w:pStyle w:val="Tekstpodstawowy21"/>
        <w:numPr>
          <w:ilvl w:val="0"/>
          <w:numId w:val="29"/>
        </w:numPr>
        <w:suppressAutoHyphens w:val="0"/>
        <w:spacing w:after="0" w:line="240" w:lineRule="auto"/>
        <w:ind w:left="426" w:hanging="284"/>
        <w:jc w:val="both"/>
        <w:rPr>
          <w:rFonts w:ascii="Tahoma" w:hAnsi="Tahoma"/>
          <w:color w:val="auto"/>
          <w:sz w:val="20"/>
          <w:szCs w:val="20"/>
        </w:rPr>
      </w:pPr>
      <w:r w:rsidRPr="006911BD">
        <w:rPr>
          <w:rFonts w:ascii="Tahoma" w:hAnsi="Tahoma"/>
          <w:color w:val="auto"/>
          <w:sz w:val="20"/>
          <w:szCs w:val="20"/>
        </w:rPr>
        <w:t xml:space="preserve">Po upływie 12 miesięcy ceny określone w </w:t>
      </w:r>
      <w:r w:rsidRPr="006911BD">
        <w:rPr>
          <w:rFonts w:ascii="Tahoma" w:hAnsi="Tahoma"/>
          <w:b/>
          <w:bCs/>
          <w:color w:val="auto"/>
          <w:sz w:val="20"/>
          <w:szCs w:val="20"/>
        </w:rPr>
        <w:t xml:space="preserve">załączniku nr </w:t>
      </w:r>
      <w:r w:rsidR="00B63E32">
        <w:rPr>
          <w:rFonts w:ascii="Tahoma" w:hAnsi="Tahoma"/>
          <w:b/>
          <w:bCs/>
          <w:color w:val="auto"/>
          <w:sz w:val="20"/>
          <w:szCs w:val="20"/>
        </w:rPr>
        <w:t>….</w:t>
      </w:r>
      <w:r w:rsidRPr="006911BD">
        <w:rPr>
          <w:rFonts w:ascii="Tahoma" w:hAnsi="Tahoma"/>
          <w:color w:val="auto"/>
          <w:sz w:val="20"/>
          <w:szCs w:val="20"/>
        </w:rPr>
        <w:t xml:space="preserve"> do umowy mogą ulec zmianie w wypadku wystąpienia którejkolwiek ze zmian przepisów wskazanych w art. 436 </w:t>
      </w:r>
      <w:proofErr w:type="spellStart"/>
      <w:r w:rsidRPr="006911BD">
        <w:rPr>
          <w:rFonts w:ascii="Tahoma" w:hAnsi="Tahoma"/>
          <w:color w:val="auto"/>
          <w:sz w:val="20"/>
          <w:szCs w:val="20"/>
        </w:rPr>
        <w:t>pkt</w:t>
      </w:r>
      <w:proofErr w:type="spellEnd"/>
      <w:r w:rsidRPr="006911BD">
        <w:rPr>
          <w:rFonts w:ascii="Tahoma" w:hAnsi="Tahoma"/>
          <w:color w:val="auto"/>
          <w:sz w:val="20"/>
          <w:szCs w:val="20"/>
        </w:rPr>
        <w:t xml:space="preserve"> 4 lit. b) </w:t>
      </w:r>
      <w:proofErr w:type="spellStart"/>
      <w:r w:rsidRPr="006911BD">
        <w:rPr>
          <w:rFonts w:ascii="Tahoma" w:hAnsi="Tahoma"/>
          <w:color w:val="auto"/>
          <w:sz w:val="20"/>
          <w:szCs w:val="20"/>
        </w:rPr>
        <w:t>Pzp</w:t>
      </w:r>
      <w:proofErr w:type="spellEnd"/>
      <w:r w:rsidRPr="006911BD">
        <w:rPr>
          <w:rFonts w:ascii="Tahoma" w:hAnsi="Tahoma"/>
          <w:color w:val="auto"/>
          <w:sz w:val="20"/>
          <w:szCs w:val="20"/>
        </w:rPr>
        <w:t>, tj. w przypadku zmiany: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t>stawki podatku od towarów i usług oraz podatku akcyzowego,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t>wysokości minimalnego wynagrodzenia za pracę albo wysokości minimalnej stawki godzin</w:t>
      </w:r>
      <w:r w:rsidRPr="006911BD">
        <w:rPr>
          <w:rFonts w:ascii="Tahoma" w:hAnsi="Tahoma"/>
          <w:color w:val="auto"/>
        </w:rPr>
        <w:t>o</w:t>
      </w:r>
      <w:r w:rsidRPr="006911BD">
        <w:rPr>
          <w:rFonts w:ascii="Tahoma" w:hAnsi="Tahoma"/>
          <w:color w:val="auto"/>
        </w:rPr>
        <w:t>wej, ustalonych na podstawie przepisów ustawy z dnia 10 października 2002 r. o minimalnym wynagrodzeniu za pracę,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t>zasad podlegania ubezpieczeniom społecznym lub ubezpieczeniu zdrowotnemu lub wysokości stawki składki na ubezpieczenie społeczne lub zdrowotne,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t>zasad gromadzenia i wysokości wpłat do pracowniczych planów kapitałowych, o których m</w:t>
      </w:r>
      <w:r w:rsidRPr="006911BD">
        <w:rPr>
          <w:rFonts w:ascii="Tahoma" w:hAnsi="Tahoma"/>
          <w:color w:val="auto"/>
        </w:rPr>
        <w:t>o</w:t>
      </w:r>
      <w:r w:rsidRPr="006911BD">
        <w:rPr>
          <w:rFonts w:ascii="Tahoma" w:hAnsi="Tahoma"/>
          <w:color w:val="auto"/>
        </w:rPr>
        <w:t>wa w ustawie z dnia 4 października 2018 r. o pracowniczych planach kapitałowych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eastAsia="Tahoma" w:hAnsi="Tahoma" w:cs="Tahoma"/>
          <w:color w:val="auto"/>
        </w:rPr>
      </w:pPr>
      <w:r w:rsidRPr="006911BD">
        <w:rPr>
          <w:rFonts w:ascii="Tahoma" w:hAnsi="Tahoma"/>
          <w:color w:val="auto"/>
          <w:shd w:val="clear" w:color="auto" w:fill="FFFFFF"/>
        </w:rPr>
        <w:t>- jeżeli zmiany te będą miały wpływ na koszty wykonania zamówienia przez Wykonawcę.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t>Zmiana wysokości wynagrodzenia obowiązywać będzie od dnia wejścia w życie zmian, o kt</w:t>
      </w:r>
      <w:r w:rsidRPr="006911BD">
        <w:rPr>
          <w:rFonts w:ascii="Tahoma" w:hAnsi="Tahoma"/>
          <w:color w:val="auto"/>
        </w:rPr>
        <w:t>ó</w:t>
      </w:r>
      <w:r w:rsidRPr="006911BD">
        <w:rPr>
          <w:rFonts w:ascii="Tahoma" w:hAnsi="Tahoma"/>
          <w:color w:val="auto"/>
        </w:rPr>
        <w:t>rych mowa w ust. 2 z zastrzeżeniem zapisów ust. 8.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t>W wypadku zmiany, o której mowa w ust. 2 lit. a) wartość netto wynagrodzenia Wykonawcy nie zmieni się, a określona w aneksie wartość brutto wynagrodzenia zostanie wyliczona z</w:t>
      </w:r>
      <w:r w:rsidRPr="006911BD">
        <w:rPr>
          <w:rFonts w:ascii="Tahoma" w:hAnsi="Tahoma"/>
          <w:color w:val="auto"/>
          <w:u w:color="FF0000"/>
        </w:rPr>
        <w:t xml:space="preserve"> </w:t>
      </w:r>
      <w:r w:rsidRPr="006911BD">
        <w:rPr>
          <w:rFonts w:ascii="Tahoma" w:hAnsi="Tahoma"/>
          <w:color w:val="auto"/>
        </w:rPr>
        <w:t>uwzględnieniem nowych przepisów.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t>W przypadku zmiany, o której mowa w ust. 2 lit. b) wynagrodzenie Wykonawcy ulegnie zmi</w:t>
      </w:r>
      <w:r w:rsidRPr="006911BD">
        <w:rPr>
          <w:rFonts w:ascii="Tahoma" w:hAnsi="Tahoma"/>
          <w:color w:val="auto"/>
        </w:rPr>
        <w:t>a</w:t>
      </w:r>
      <w:r w:rsidRPr="006911BD">
        <w:rPr>
          <w:rFonts w:ascii="Tahoma" w:hAnsi="Tahoma"/>
          <w:color w:val="auto"/>
        </w:rPr>
        <w:t>nie w</w:t>
      </w:r>
      <w:r w:rsidRPr="006911BD">
        <w:rPr>
          <w:rFonts w:ascii="Tahoma" w:hAnsi="Tahoma"/>
          <w:color w:val="auto"/>
          <w:u w:color="FF0000"/>
        </w:rPr>
        <w:t xml:space="preserve"> </w:t>
      </w:r>
      <w:r w:rsidRPr="006911BD">
        <w:rPr>
          <w:rFonts w:ascii="Tahoma" w:hAnsi="Tahoma"/>
          <w:color w:val="auto"/>
        </w:rPr>
        <w:t>zakresie wzrostu kosztu Wykonawcy wynikającego ze zwiększenia wynagrodzeń osób bezpośrednio wykonujących zamówienie do wysokości zmienionego minimalnego wynagr</w:t>
      </w:r>
      <w:r w:rsidRPr="006911BD">
        <w:rPr>
          <w:rFonts w:ascii="Tahoma" w:hAnsi="Tahoma"/>
          <w:color w:val="auto"/>
        </w:rPr>
        <w:t>o</w:t>
      </w:r>
      <w:r w:rsidRPr="006911BD">
        <w:rPr>
          <w:rFonts w:ascii="Tahoma" w:hAnsi="Tahoma"/>
          <w:color w:val="auto"/>
        </w:rPr>
        <w:t>dzenia, z uwzględnieniem wszystkich obciążeń publicznoprawnych od kwoty wzrostu minima</w:t>
      </w:r>
      <w:r w:rsidRPr="006911BD">
        <w:rPr>
          <w:rFonts w:ascii="Tahoma" w:hAnsi="Tahoma"/>
          <w:color w:val="auto"/>
        </w:rPr>
        <w:t>l</w:t>
      </w:r>
      <w:r w:rsidRPr="006911BD">
        <w:rPr>
          <w:rFonts w:ascii="Tahoma" w:hAnsi="Tahoma"/>
          <w:color w:val="auto"/>
        </w:rPr>
        <w:t>nego wynagrodzenia, z zastrzeżeniem ust. 7.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t>W przypadku zmiany, o której mowa w ust. 2 lit. c) i d) wynagrodzenie Wykonawcy ulegnie zmianie w zakresie wzrostu kosztu Wykonawcy, jaką będzie on zobowiązany dodatkowo p</w:t>
      </w:r>
      <w:r w:rsidRPr="006911BD">
        <w:rPr>
          <w:rFonts w:ascii="Tahoma" w:hAnsi="Tahoma"/>
          <w:color w:val="auto"/>
        </w:rPr>
        <w:t>o</w:t>
      </w:r>
      <w:r w:rsidRPr="006911BD">
        <w:rPr>
          <w:rFonts w:ascii="Tahoma" w:hAnsi="Tahoma"/>
          <w:color w:val="auto"/>
        </w:rPr>
        <w:t>nieść w celu uwzględnienia tej zmiany, przy zachowaniu dotychczasowej kwoty netto wyn</w:t>
      </w:r>
      <w:r w:rsidRPr="006911BD">
        <w:rPr>
          <w:rFonts w:ascii="Tahoma" w:hAnsi="Tahoma"/>
          <w:color w:val="auto"/>
        </w:rPr>
        <w:t>a</w:t>
      </w:r>
      <w:r w:rsidRPr="006911BD">
        <w:rPr>
          <w:rFonts w:ascii="Tahoma" w:hAnsi="Tahoma"/>
          <w:color w:val="auto"/>
        </w:rPr>
        <w:t>grodzenia osób bezpośrednio wykonujących zamówienie na rzecz Zamawiającego, z zastrz</w:t>
      </w:r>
      <w:r w:rsidRPr="006911BD">
        <w:rPr>
          <w:rFonts w:ascii="Tahoma" w:hAnsi="Tahoma"/>
          <w:color w:val="auto"/>
        </w:rPr>
        <w:t>e</w:t>
      </w:r>
      <w:r w:rsidRPr="006911BD">
        <w:rPr>
          <w:rFonts w:ascii="Tahoma" w:hAnsi="Tahoma"/>
          <w:color w:val="auto"/>
        </w:rPr>
        <w:t>żeniem ust. 7.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t>Za wyjątkiem sytuacji, o której mowa w ust. 2 lit. a), wprowadzenie zmian wysokości wyn</w:t>
      </w:r>
      <w:r w:rsidRPr="006911BD">
        <w:rPr>
          <w:rFonts w:ascii="Tahoma" w:hAnsi="Tahoma"/>
          <w:color w:val="auto"/>
        </w:rPr>
        <w:t>a</w:t>
      </w:r>
      <w:r w:rsidRPr="006911BD">
        <w:rPr>
          <w:rFonts w:ascii="Tahoma" w:hAnsi="Tahoma"/>
          <w:color w:val="auto"/>
        </w:rPr>
        <w:t>grodzenia wymaga uprzedniego złożenia przez Wykonawcę oświadczenia o wysokości doda</w:t>
      </w:r>
      <w:r w:rsidRPr="006911BD">
        <w:rPr>
          <w:rFonts w:ascii="Tahoma" w:hAnsi="Tahoma"/>
          <w:color w:val="auto"/>
        </w:rPr>
        <w:t>t</w:t>
      </w:r>
      <w:r w:rsidRPr="006911BD">
        <w:rPr>
          <w:rFonts w:ascii="Tahoma" w:hAnsi="Tahoma"/>
          <w:color w:val="auto"/>
        </w:rPr>
        <w:t>kowych koszów wynikających z wprowadzenia zmian, z podaniem wyliczenia wzrostu kosztów o których mowa w ust.</w:t>
      </w:r>
      <w:r w:rsidRPr="006911BD">
        <w:rPr>
          <w:rFonts w:ascii="Tahoma" w:hAnsi="Tahoma"/>
          <w:color w:val="auto"/>
          <w:u w:color="FF0000"/>
        </w:rPr>
        <w:t xml:space="preserve"> </w:t>
      </w:r>
      <w:r w:rsidRPr="006911BD">
        <w:rPr>
          <w:rFonts w:ascii="Tahoma" w:hAnsi="Tahoma"/>
          <w:color w:val="auto"/>
        </w:rPr>
        <w:t>2 lit</w:t>
      </w:r>
      <w:r w:rsidRPr="006911BD">
        <w:rPr>
          <w:rFonts w:ascii="Tahoma" w:hAnsi="Tahoma"/>
          <w:color w:val="auto"/>
          <w:u w:color="00B050"/>
        </w:rPr>
        <w:t>.</w:t>
      </w:r>
      <w:r w:rsidRPr="006911BD">
        <w:rPr>
          <w:rFonts w:ascii="Tahoma" w:hAnsi="Tahoma"/>
          <w:color w:val="auto"/>
        </w:rPr>
        <w:t xml:space="preserve"> b) i/lub c) i/lub d) wraz z uzasadnieniem.</w:t>
      </w:r>
    </w:p>
    <w:p w:rsidR="00106EC9" w:rsidRPr="006911BD" w:rsidRDefault="00106EC9" w:rsidP="002E58E2">
      <w:pPr>
        <w:pStyle w:val="Akapitzlist"/>
        <w:numPr>
          <w:ilvl w:val="0"/>
          <w:numId w:val="30"/>
        </w:numPr>
        <w:jc w:val="both"/>
        <w:rPr>
          <w:rFonts w:ascii="Tahoma" w:hAnsi="Tahoma"/>
          <w:color w:val="auto"/>
        </w:rPr>
      </w:pPr>
      <w:r w:rsidRPr="006911BD">
        <w:rPr>
          <w:rFonts w:ascii="Tahoma" w:hAnsi="Tahoma"/>
          <w:color w:val="auto"/>
        </w:rPr>
        <w:lastRenderedPageBreak/>
        <w:t>Zmiana cen następuje w formie aneksu do umowy po uprzednim 14 dniowym pisemnym p</w:t>
      </w:r>
      <w:r w:rsidRPr="006911BD">
        <w:rPr>
          <w:rFonts w:ascii="Tahoma" w:hAnsi="Tahoma"/>
          <w:color w:val="auto"/>
        </w:rPr>
        <w:t>o</w:t>
      </w:r>
      <w:r w:rsidRPr="006911BD">
        <w:rPr>
          <w:rFonts w:ascii="Tahoma" w:hAnsi="Tahoma"/>
          <w:color w:val="auto"/>
        </w:rPr>
        <w:t>wiadomieniu Zamawiającego i przesłaniu dokumentacji uzasadniającej zmianę</w:t>
      </w:r>
    </w:p>
    <w:p w:rsidR="00106EC9" w:rsidRDefault="00106EC9" w:rsidP="00106EC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5</w:t>
      </w: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</w:pPr>
      <w:r>
        <w:rPr>
          <w:rFonts w:ascii="Tahoma" w:hAnsi="Tahoma"/>
          <w:sz w:val="20"/>
          <w:szCs w:val="20"/>
        </w:rPr>
        <w:t xml:space="preserve">Umowa obowiązuje od dnia </w:t>
      </w:r>
      <w:r>
        <w:rPr>
          <w:rFonts w:ascii="Tahoma" w:hAnsi="Tahoma"/>
          <w:b/>
          <w:bCs/>
          <w:sz w:val="20"/>
          <w:szCs w:val="20"/>
        </w:rPr>
        <w:t>…………</w:t>
      </w:r>
      <w:r w:rsidR="008F544A">
        <w:rPr>
          <w:rFonts w:ascii="Tahoma" w:hAnsi="Tahoma"/>
          <w:b/>
          <w:bCs/>
          <w:color w:val="auto"/>
          <w:sz w:val="20"/>
          <w:szCs w:val="20"/>
        </w:rPr>
        <w:t xml:space="preserve"> </w:t>
      </w:r>
      <w:r w:rsidRPr="007843E0">
        <w:rPr>
          <w:rFonts w:ascii="Tahoma" w:hAnsi="Tahoma"/>
          <w:b/>
          <w:bCs/>
          <w:color w:val="auto"/>
          <w:sz w:val="20"/>
          <w:szCs w:val="20"/>
        </w:rPr>
        <w:t xml:space="preserve"> r.,</w:t>
      </w:r>
      <w:r>
        <w:rPr>
          <w:rFonts w:ascii="Tahoma" w:hAnsi="Tahoma"/>
          <w:b/>
          <w:bCs/>
          <w:sz w:val="20"/>
          <w:szCs w:val="20"/>
        </w:rPr>
        <w:t xml:space="preserve"> przez okres …… miesięcy, tj. do dnia 31 grudnia </w:t>
      </w:r>
      <w:r w:rsidRPr="00F90889">
        <w:rPr>
          <w:rFonts w:ascii="Tahoma" w:hAnsi="Tahoma"/>
          <w:b/>
          <w:bCs/>
          <w:color w:val="auto"/>
          <w:sz w:val="20"/>
          <w:szCs w:val="20"/>
        </w:rPr>
        <w:t>202</w:t>
      </w:r>
      <w:r w:rsidR="008F544A">
        <w:rPr>
          <w:rFonts w:ascii="Tahoma" w:hAnsi="Tahoma"/>
          <w:b/>
          <w:bCs/>
          <w:color w:val="auto"/>
          <w:sz w:val="20"/>
          <w:szCs w:val="20"/>
        </w:rPr>
        <w:t>7</w:t>
      </w:r>
      <w:r>
        <w:rPr>
          <w:rFonts w:ascii="Tahoma" w:hAnsi="Tahoma"/>
          <w:b/>
          <w:bCs/>
          <w:sz w:val="20"/>
          <w:szCs w:val="20"/>
        </w:rPr>
        <w:t xml:space="preserve"> r.</w:t>
      </w:r>
      <w:r>
        <w:rPr>
          <w:rFonts w:ascii="Tahoma" w:hAnsi="Tahoma"/>
          <w:sz w:val="20"/>
          <w:szCs w:val="20"/>
        </w:rPr>
        <w:t xml:space="preserve"> lub do czasu wcześniejszego zrealizowania wartości umowy określonej w § 1.</w:t>
      </w:r>
    </w:p>
    <w:p w:rsidR="00511E19" w:rsidRDefault="00511E19" w:rsidP="00511E19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6</w:t>
      </w: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WW-Tekstpodstawowy2"/>
      </w:pPr>
      <w:r>
        <w:rPr>
          <w:rFonts w:ascii="Tahoma" w:hAnsi="Tahoma"/>
          <w:sz w:val="20"/>
          <w:szCs w:val="20"/>
        </w:rPr>
        <w:t>1. Zamawiający zastrzega sobie prawo niezrealizowania całej wartości umowy, zmniejszenia ilości zamawianego towaru – przedmiotu umowy. Zmniejszenie ilości zamawianych towarów – przedmiotu umowy nie powoduje dla Zamawiającego żadnych konsekwencji finansowo – prawnych, Wykonawca otrzyma wynagrodzenie za zrealizowaną część umowy.</w:t>
      </w:r>
    </w:p>
    <w:p w:rsidR="00511E19" w:rsidRDefault="00511E19" w:rsidP="00511E19">
      <w:pPr>
        <w:pStyle w:val="WW-Tekstpodstawowy2"/>
      </w:pPr>
      <w:r>
        <w:rPr>
          <w:rFonts w:ascii="Tahoma" w:hAnsi="Tahoma"/>
          <w:sz w:val="20"/>
          <w:szCs w:val="20"/>
        </w:rPr>
        <w:t>2. Zmniejszenie ilości zamawianego towaru nie może powodować zmniejszenia wartości umowy w zakresie powyżej 40%. Zmniejszenie to może wynikać z braku zapotrzebowania na dany przedmiot zamówienia w związku z ilością hospitalizowanych pacjentów i zastosowanych procedur medycznych.</w:t>
      </w:r>
    </w:p>
    <w:p w:rsidR="00511E19" w:rsidRDefault="00511E19" w:rsidP="00511E19">
      <w:pPr>
        <w:suppressAutoHyphens/>
        <w:jc w:val="both"/>
      </w:pPr>
      <w:r>
        <w:rPr>
          <w:rFonts w:ascii="Tahoma" w:hAnsi="Tahoma"/>
        </w:rPr>
        <w:t>3. Zamawiający zastrzega sobie prawo zwrotu towaru, w całości lub części poszczególnej dostawy, w przypadku stwierdzenia niezgodności dostawy pod względem ilościowym, jakościowym, czy asortymentowym w stosunku do złożonego zamówienia. Koszty związane ze zwrotem w/w przedmiotu umowy oraz ewentualnego zakupu interwencyjnego ponosi Wykonawca.</w:t>
      </w:r>
    </w:p>
    <w:p w:rsidR="00511E19" w:rsidRDefault="00511E19" w:rsidP="00511E19">
      <w:pPr>
        <w:pStyle w:val="WW-Tekstpodstawowy2"/>
        <w:ind w:left="3540" w:firstLine="708"/>
        <w:jc w:val="left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WW-Tekstpodstawowy2"/>
        <w:ind w:left="3540" w:firstLine="708"/>
        <w:jc w:val="left"/>
      </w:pPr>
      <w:r>
        <w:rPr>
          <w:rFonts w:ascii="Tahoma" w:hAnsi="Tahoma"/>
          <w:b/>
          <w:bCs/>
          <w:sz w:val="20"/>
          <w:szCs w:val="20"/>
        </w:rPr>
        <w:t>§ 7</w:t>
      </w:r>
    </w:p>
    <w:p w:rsidR="00511E19" w:rsidRDefault="00511E19" w:rsidP="00511E19">
      <w:pPr>
        <w:pStyle w:val="WW-Tekstpodstawowy2"/>
        <w:ind w:firstLine="708"/>
        <w:jc w:val="left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jc w:val="both"/>
      </w:pPr>
      <w:r>
        <w:rPr>
          <w:rFonts w:ascii="Tahoma" w:hAnsi="Tahoma"/>
        </w:rPr>
        <w:t>1. Wykonawca odpowiada wobec Zamawiającego za właściwą jakość i terminowość</w:t>
      </w:r>
      <w:r>
        <w:rPr>
          <w:rFonts w:ascii="Tahoma" w:hAnsi="Tahoma"/>
          <w:color w:val="FF0000"/>
          <w:u w:color="FF0000"/>
        </w:rPr>
        <w:t xml:space="preserve"> </w:t>
      </w:r>
      <w:r>
        <w:rPr>
          <w:rFonts w:ascii="Tahoma" w:hAnsi="Tahoma"/>
        </w:rPr>
        <w:t xml:space="preserve">dostarczanego przedmiotu umowy. </w:t>
      </w:r>
    </w:p>
    <w:p w:rsidR="00511E19" w:rsidRDefault="00511E19" w:rsidP="00511E19">
      <w:pPr>
        <w:jc w:val="both"/>
      </w:pPr>
      <w:r>
        <w:rPr>
          <w:rFonts w:ascii="Tahoma" w:hAnsi="Tahoma"/>
        </w:rPr>
        <w:t>2. Strony ustalają odpowiedzialność za niewykonanie lub nienależyte wykonanie zobowiązań umo</w:t>
      </w:r>
      <w:r>
        <w:rPr>
          <w:rFonts w:ascii="Tahoma" w:hAnsi="Tahoma"/>
        </w:rPr>
        <w:t>w</w:t>
      </w:r>
      <w:r>
        <w:rPr>
          <w:rFonts w:ascii="Tahoma" w:hAnsi="Tahoma"/>
        </w:rPr>
        <w:t>nych w formie kar umownych w następujących przypadkach i wysokościach:</w:t>
      </w:r>
    </w:p>
    <w:p w:rsidR="00511E19" w:rsidRDefault="00511E19" w:rsidP="00511E19">
      <w:pPr>
        <w:jc w:val="both"/>
      </w:pPr>
      <w:r>
        <w:rPr>
          <w:rFonts w:ascii="Tahoma" w:hAnsi="Tahoma"/>
        </w:rPr>
        <w:t>a) Wykonawca w razie odstąpienia od umowy zapłaci Zamawiającemu karę umowną w wysokości 1 %  niezrealizowanej wartości umowy brutto,</w:t>
      </w:r>
    </w:p>
    <w:p w:rsidR="00511E19" w:rsidRDefault="00511E19" w:rsidP="00511E19">
      <w:pPr>
        <w:jc w:val="both"/>
      </w:pPr>
      <w:r>
        <w:rPr>
          <w:rFonts w:ascii="Tahoma" w:hAnsi="Tahoma"/>
        </w:rPr>
        <w:t>b) w przypadku nieterminowej dostawy Zamawiający ma prawo obciążyć Wykonawcę karą umowną w wysokości 1 % wartości brutto towaru nie dostarczonego zgodnie z zamówieniem Zamawiającego, za każdy dzień zwłoki,</w:t>
      </w:r>
    </w:p>
    <w:p w:rsidR="00106EC9" w:rsidRDefault="00511E19" w:rsidP="00511E19">
      <w:pPr>
        <w:jc w:val="both"/>
        <w:rPr>
          <w:rFonts w:ascii="Tahoma" w:hAnsi="Tahoma"/>
        </w:rPr>
      </w:pPr>
      <w:r>
        <w:rPr>
          <w:rFonts w:ascii="Tahoma" w:hAnsi="Tahoma"/>
        </w:rPr>
        <w:t>c) w przypadku stwierdzenia przez Zamawiającego wadliwej partii dostarczonego towaru – tj. zastrz</w:t>
      </w:r>
      <w:r>
        <w:rPr>
          <w:rFonts w:ascii="Tahoma" w:hAnsi="Tahoma"/>
        </w:rPr>
        <w:t>e</w:t>
      </w:r>
      <w:r>
        <w:rPr>
          <w:rFonts w:ascii="Tahoma" w:hAnsi="Tahoma"/>
        </w:rPr>
        <w:t xml:space="preserve">żeń co do jakości dostarczonego towaru, niezgodności ze SWZ oraz złożoną ofertą </w:t>
      </w:r>
      <w:r w:rsidRPr="007843E0">
        <w:rPr>
          <w:rFonts w:ascii="Tahoma" w:hAnsi="Tahoma"/>
          <w:color w:val="auto"/>
        </w:rPr>
        <w:t>i/lub umową, W</w:t>
      </w:r>
      <w:r w:rsidRPr="007843E0">
        <w:rPr>
          <w:rFonts w:ascii="Tahoma" w:hAnsi="Tahoma"/>
          <w:color w:val="auto"/>
        </w:rPr>
        <w:t>y</w:t>
      </w:r>
      <w:r>
        <w:rPr>
          <w:rFonts w:ascii="Tahoma" w:hAnsi="Tahoma"/>
        </w:rPr>
        <w:t>konawca zobowiązuje się do jego bezpłatnej wymiany w ilościach zakwestionowanych na towar wolny od wad w terminie</w:t>
      </w:r>
      <w:r w:rsidR="00106EC9">
        <w:rPr>
          <w:rFonts w:ascii="Tahoma" w:hAnsi="Tahoma"/>
        </w:rPr>
        <w:t>:</w:t>
      </w:r>
    </w:p>
    <w:p w:rsidR="00511E19" w:rsidRPr="00106EC9" w:rsidRDefault="00511E19" w:rsidP="002E58E2">
      <w:pPr>
        <w:pStyle w:val="Akapitzlist"/>
        <w:numPr>
          <w:ilvl w:val="0"/>
          <w:numId w:val="31"/>
        </w:numPr>
        <w:jc w:val="both"/>
      </w:pPr>
      <w:r w:rsidRPr="00106EC9">
        <w:rPr>
          <w:rFonts w:ascii="Tahoma" w:hAnsi="Tahoma"/>
        </w:rPr>
        <w:t>3 dni od udzielenia odpowiedzi na złożona reklamację, pod rygorem nie uiszczenia zapłaty za zamówioną partię, w przypadku konieczności zwrotu zakupionego towaru, Zamawiający ud</w:t>
      </w:r>
      <w:r w:rsidRPr="00106EC9">
        <w:rPr>
          <w:rFonts w:ascii="Tahoma" w:hAnsi="Tahoma"/>
        </w:rPr>
        <w:t>o</w:t>
      </w:r>
      <w:r w:rsidRPr="00106EC9">
        <w:rPr>
          <w:rFonts w:ascii="Tahoma" w:hAnsi="Tahoma"/>
        </w:rPr>
        <w:t>stępni kopię rejestru warunków przechowywania produktu - towaru w aptece, od dnia dost</w:t>
      </w:r>
      <w:r w:rsidRPr="00106EC9">
        <w:rPr>
          <w:rFonts w:ascii="Tahoma" w:hAnsi="Tahoma"/>
        </w:rPr>
        <w:t>a</w:t>
      </w:r>
      <w:r w:rsidRPr="00106EC9">
        <w:rPr>
          <w:rFonts w:ascii="Tahoma" w:hAnsi="Tahoma"/>
        </w:rPr>
        <w:t>wy do dnia zwrotu towaru,</w:t>
      </w:r>
    </w:p>
    <w:p w:rsidR="00106EC9" w:rsidRPr="00106EC9" w:rsidRDefault="00106EC9" w:rsidP="002E58E2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ahoma" w:hAnsi="Tahoma"/>
        </w:rPr>
      </w:pPr>
      <w:r>
        <w:rPr>
          <w:rFonts w:ascii="Tahoma" w:hAnsi="Tahoma"/>
        </w:rPr>
        <w:t>10 dni roboczych w przypadku reklamacji jakościowej, która wymaga przeprowadzenia badań laboratoryjnych, wyjaśnień firmy kurierskiej itp. pod rygorem nie uiszczenia zapłaty za zam</w:t>
      </w:r>
      <w:r>
        <w:rPr>
          <w:rFonts w:ascii="Tahoma" w:hAnsi="Tahoma"/>
        </w:rPr>
        <w:t>ó</w:t>
      </w:r>
      <w:r>
        <w:rPr>
          <w:rFonts w:ascii="Tahoma" w:hAnsi="Tahoma"/>
        </w:rPr>
        <w:t>wioną partię, w przypadku konieczności zwrotu zakupionego towaru, Zamawiający udostępni kopię rejestru warunków przechowywania produktu - towaru w aptece, od dnia dostawy do dnia zwrotu towaru,</w:t>
      </w:r>
    </w:p>
    <w:p w:rsidR="00511E19" w:rsidRDefault="00511E19" w:rsidP="00511E19">
      <w:pPr>
        <w:jc w:val="both"/>
      </w:pPr>
      <w:r>
        <w:rPr>
          <w:rFonts w:ascii="Tahoma" w:hAnsi="Tahoma"/>
        </w:rPr>
        <w:t>d) w przypadku bezskutecznego upływu terminu wyznaczonego na wymianę wadliwego towaru Z</w:t>
      </w:r>
      <w:r>
        <w:rPr>
          <w:rFonts w:ascii="Tahoma" w:hAnsi="Tahoma"/>
        </w:rPr>
        <w:t>a</w:t>
      </w:r>
      <w:r>
        <w:rPr>
          <w:rFonts w:ascii="Tahoma" w:hAnsi="Tahoma"/>
        </w:rPr>
        <w:t>mawiający ma prawo obciążyć Wykonawcę karą umowną w wysokości 1 % wartości zakwestionow</w:t>
      </w:r>
      <w:r>
        <w:rPr>
          <w:rFonts w:ascii="Tahoma" w:hAnsi="Tahoma"/>
        </w:rPr>
        <w:t>a</w:t>
      </w:r>
      <w:r>
        <w:rPr>
          <w:rFonts w:ascii="Tahoma" w:hAnsi="Tahoma"/>
        </w:rPr>
        <w:t>nego towaru brutto za każdy dzień zwłoki licząc od upływu terminu określonego w punkcje c.</w:t>
      </w:r>
    </w:p>
    <w:p w:rsidR="00511E19" w:rsidRDefault="00511E19" w:rsidP="00511E19">
      <w:pPr>
        <w:jc w:val="both"/>
      </w:pPr>
      <w:r>
        <w:rPr>
          <w:rFonts w:ascii="Tahoma" w:hAnsi="Tahoma"/>
        </w:rPr>
        <w:t>3. Zamawiający może dochodzić odszkodowania uzupełniającego na zasadach ogólnych, jeżeli kara umowna nie pokryje szkody wynikłej z niewykonania lub nienależnego wykonania umowy.</w:t>
      </w:r>
    </w:p>
    <w:p w:rsidR="00511E19" w:rsidRDefault="00511E19" w:rsidP="00511E19">
      <w:pPr>
        <w:jc w:val="both"/>
      </w:pPr>
      <w:r>
        <w:rPr>
          <w:rFonts w:ascii="Tahoma" w:hAnsi="Tahoma"/>
        </w:rPr>
        <w:t>4. Strony ustalają, że Zamawiający będzie miał prawo potrącenia należności wynikającej z naliczonych kar umownych z należnego Wykonawcy z tytułu niniejszej umowy wynagrodzenia, na co ten wyraża zgodę.</w:t>
      </w:r>
    </w:p>
    <w:p w:rsidR="00511E19" w:rsidRDefault="00511E19" w:rsidP="00511E19">
      <w:pPr>
        <w:jc w:val="both"/>
      </w:pPr>
      <w:r>
        <w:rPr>
          <w:rFonts w:ascii="Tahoma" w:hAnsi="Tahoma"/>
        </w:rPr>
        <w:t>5. Suma kar umownych naliczanych z różnych tytułów wskazanych w ust. 2 nie może łącznie przekr</w:t>
      </w:r>
      <w:r>
        <w:rPr>
          <w:rFonts w:ascii="Tahoma" w:hAnsi="Tahoma"/>
        </w:rPr>
        <w:t>o</w:t>
      </w:r>
      <w:r w:rsidR="00106EC9">
        <w:rPr>
          <w:rFonts w:ascii="Tahoma" w:hAnsi="Tahoma"/>
        </w:rPr>
        <w:t>czyć 25</w:t>
      </w:r>
      <w:r>
        <w:rPr>
          <w:rFonts w:ascii="Tahoma" w:hAnsi="Tahoma"/>
        </w:rPr>
        <w:t>% wartości umowy brutto.</w:t>
      </w:r>
    </w:p>
    <w:p w:rsidR="00511E19" w:rsidRDefault="00511E19" w:rsidP="00511E19">
      <w:pPr>
        <w:jc w:val="both"/>
        <w:rPr>
          <w:rFonts w:ascii="Tahoma" w:eastAsia="Tahoma" w:hAnsi="Tahoma" w:cs="Tahoma"/>
        </w:rPr>
      </w:pPr>
    </w:p>
    <w:p w:rsidR="00511E19" w:rsidRDefault="00511E19" w:rsidP="00511E19">
      <w:pPr>
        <w:pStyle w:val="Tekstpodstawowy"/>
        <w:ind w:left="3540" w:firstLine="708"/>
      </w:pPr>
      <w:r>
        <w:rPr>
          <w:rFonts w:ascii="Tahoma" w:hAnsi="Tahoma"/>
          <w:b/>
          <w:bCs/>
          <w:sz w:val="20"/>
          <w:szCs w:val="20"/>
        </w:rPr>
        <w:lastRenderedPageBreak/>
        <w:t>§ 8</w:t>
      </w: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jc w:val="both"/>
      </w:pPr>
      <w:r>
        <w:rPr>
          <w:rFonts w:ascii="Tahoma" w:hAnsi="Tahoma"/>
        </w:rPr>
        <w:t>1. W przypadku nie zrealizowania dostaw w terminie określonym w § 2 ust. 4 i zmuszenia Zamawiaj</w:t>
      </w:r>
      <w:r>
        <w:rPr>
          <w:rFonts w:ascii="Tahoma" w:hAnsi="Tahoma"/>
        </w:rPr>
        <w:t>ą</w:t>
      </w:r>
      <w:r>
        <w:rPr>
          <w:rFonts w:ascii="Tahoma" w:hAnsi="Tahoma"/>
        </w:rPr>
        <w:t>cego do zakupu interwencyjnego na wolnym rynku, Wykonawca zobowiązuje się do pokrycia różnicy ceny związanej z zakupem interwencyjnym towaru, m.in. koszty przywozu towaru oraz różnicę cen</w:t>
      </w:r>
      <w:r>
        <w:rPr>
          <w:rFonts w:ascii="Tahoma" w:hAnsi="Tahoma"/>
        </w:rPr>
        <w:t>o</w:t>
      </w:r>
      <w:r>
        <w:rPr>
          <w:rFonts w:ascii="Tahoma" w:hAnsi="Tahoma"/>
        </w:rPr>
        <w:t>wą wynikającą z zakupu na wolnym rynku a zakupem u Wykonawcy, z którym Zamawiający zawarł umowę.</w:t>
      </w:r>
    </w:p>
    <w:p w:rsidR="00511E19" w:rsidRDefault="00511E19" w:rsidP="00511E19">
      <w:pPr>
        <w:jc w:val="both"/>
      </w:pPr>
      <w:r>
        <w:rPr>
          <w:rFonts w:ascii="Tahoma" w:hAnsi="Tahoma"/>
        </w:rPr>
        <w:t>2. Zamawiającemu przysługuje prawo rozwiązania umowy ze skutkiem natychmiastowym bez pon</w:t>
      </w:r>
      <w:r>
        <w:rPr>
          <w:rFonts w:ascii="Tahoma" w:hAnsi="Tahoma"/>
        </w:rPr>
        <w:t>o</w:t>
      </w:r>
      <w:r>
        <w:rPr>
          <w:rFonts w:ascii="Tahoma" w:hAnsi="Tahoma"/>
        </w:rPr>
        <w:t>szenia odpowiedzialności za jednostronne rozwiązanie umowy w przypadku powtarzającej się niete</w:t>
      </w:r>
      <w:r>
        <w:rPr>
          <w:rFonts w:ascii="Tahoma" w:hAnsi="Tahoma"/>
        </w:rPr>
        <w:t>r</w:t>
      </w:r>
      <w:r>
        <w:rPr>
          <w:rFonts w:ascii="Tahoma" w:hAnsi="Tahoma"/>
        </w:rPr>
        <w:t>minowej realizacji dostaw - co najmniej 3-krotne stwierdzenie tego faktu w ciągu kwartału w terminie 1 miesiąca od ziszczenia się tego warunku.</w:t>
      </w:r>
    </w:p>
    <w:p w:rsidR="00511E19" w:rsidRDefault="00511E19" w:rsidP="00511E19">
      <w:pPr>
        <w:jc w:val="center"/>
        <w:rPr>
          <w:rFonts w:ascii="Tahoma" w:eastAsia="Tahoma" w:hAnsi="Tahoma" w:cs="Tahoma"/>
          <w:b/>
          <w:bCs/>
        </w:rPr>
      </w:pPr>
    </w:p>
    <w:p w:rsidR="00511E19" w:rsidRDefault="00511E19" w:rsidP="00511E19">
      <w:pPr>
        <w:jc w:val="center"/>
      </w:pPr>
      <w:r>
        <w:rPr>
          <w:rFonts w:ascii="Tahoma" w:hAnsi="Tahoma"/>
          <w:b/>
          <w:bCs/>
        </w:rPr>
        <w:t>§ 9</w:t>
      </w:r>
    </w:p>
    <w:p w:rsidR="00511E19" w:rsidRDefault="00511E19" w:rsidP="00511E19">
      <w:pPr>
        <w:ind w:firstLine="708"/>
        <w:jc w:val="both"/>
        <w:rPr>
          <w:rFonts w:ascii="Tahoma" w:eastAsia="Tahoma" w:hAnsi="Tahoma" w:cs="Tahoma"/>
          <w:b/>
          <w:bCs/>
        </w:rPr>
      </w:pPr>
    </w:p>
    <w:p w:rsidR="00511E19" w:rsidRDefault="00511E19" w:rsidP="00511E19">
      <w:pPr>
        <w:pStyle w:val="Tekstpodstawowy"/>
      </w:pPr>
      <w:r>
        <w:rPr>
          <w:rFonts w:ascii="Tahoma" w:hAnsi="Tahoma"/>
          <w:sz w:val="20"/>
          <w:szCs w:val="20"/>
        </w:rPr>
        <w:t>Zamawiający zastrzega sobie prawo do odstąpienia od umowy w przypadku wystąpienia okoliczności  o których mowa w art. 456 ustawy PZP w razie zaistnienia istotnej zmiany okoliczności powodującej, że wykonanie umowy nie leży w interesie publicznym</w:t>
      </w:r>
      <w:r>
        <w:rPr>
          <w:rFonts w:ascii="Tahoma" w:hAnsi="Tahoma"/>
          <w:color w:val="FF0000"/>
          <w:sz w:val="20"/>
          <w:szCs w:val="20"/>
          <w:u w:color="FF0000"/>
        </w:rPr>
        <w:t xml:space="preserve"> </w:t>
      </w:r>
      <w:r>
        <w:rPr>
          <w:rFonts w:ascii="Tahoma" w:hAnsi="Tahoma"/>
          <w:sz w:val="20"/>
          <w:szCs w:val="20"/>
        </w:rPr>
        <w:t>lub jest niemożliwe (np. w przypadku zaprzest</w:t>
      </w:r>
      <w:r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nia udzielania świadczeń zdrowotnych w zakresie do którego ma zastosowanie umowa), czego nie można było przewiedzieć w chwili jej zawarcia lub dalsze wykonanie umowy może zagrozić podst</w:t>
      </w:r>
      <w:r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wowemu interesowi państwa lub bezpieczeństwu publicznemu. Zamawiający może odstąpić od umowy w terminie 30 dni od powzięcia wiadomości o tych okolicznościach. W takim przypadku Wykonawca może żądać wyłącznie wynagrodzenia należnego z tytułu wykonania części umowy.</w:t>
      </w:r>
    </w:p>
    <w:p w:rsidR="00511E19" w:rsidRDefault="00511E19" w:rsidP="00511E19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511E19" w:rsidRDefault="00511E19" w:rsidP="00511E19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10</w:t>
      </w:r>
    </w:p>
    <w:p w:rsidR="00511E19" w:rsidRDefault="00511E19" w:rsidP="00511E19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WW-Tekstpodstawowy2"/>
      </w:pPr>
      <w:r>
        <w:rPr>
          <w:rFonts w:ascii="Tahoma" w:hAnsi="Tahoma"/>
          <w:sz w:val="20"/>
          <w:szCs w:val="20"/>
        </w:rPr>
        <w:t>1. Wszelkie zmiany i uzupełnienia niniejszej umowy dla swej ważności mogą być dokonywane wyłąc</w:t>
      </w:r>
      <w:r>
        <w:rPr>
          <w:rFonts w:ascii="Tahoma" w:hAnsi="Tahoma"/>
          <w:sz w:val="20"/>
          <w:szCs w:val="20"/>
        </w:rPr>
        <w:t>z</w:t>
      </w:r>
      <w:r>
        <w:rPr>
          <w:rFonts w:ascii="Tahoma" w:hAnsi="Tahoma"/>
          <w:sz w:val="20"/>
          <w:szCs w:val="20"/>
        </w:rPr>
        <w:t>nie w formie pisemnej pod rygorem nieważności.</w:t>
      </w:r>
    </w:p>
    <w:p w:rsidR="00511E19" w:rsidRDefault="00511E19" w:rsidP="00511E19">
      <w:pPr>
        <w:pStyle w:val="WW-Tekstpodstawowy2"/>
      </w:pPr>
      <w:r>
        <w:rPr>
          <w:rFonts w:ascii="Tahoma" w:hAnsi="Tahoma"/>
          <w:sz w:val="20"/>
          <w:szCs w:val="20"/>
        </w:rPr>
        <w:t>2. Strony dopuszczają zmiany umowy po uprzedniej akceptacji (zgodzie) Zamawiającego w  przypa</w:t>
      </w:r>
      <w:r>
        <w:rPr>
          <w:rFonts w:ascii="Tahoma" w:hAnsi="Tahoma"/>
          <w:sz w:val="20"/>
          <w:szCs w:val="20"/>
        </w:rPr>
        <w:t>d</w:t>
      </w:r>
      <w:r>
        <w:rPr>
          <w:rFonts w:ascii="Tahoma" w:hAnsi="Tahoma"/>
          <w:sz w:val="20"/>
          <w:szCs w:val="20"/>
        </w:rPr>
        <w:t>ku:</w:t>
      </w:r>
    </w:p>
    <w:p w:rsidR="00511E19" w:rsidRDefault="00511E19" w:rsidP="00511E19">
      <w:pPr>
        <w:numPr>
          <w:ilvl w:val="1"/>
          <w:numId w:val="13"/>
        </w:numPr>
        <w:jc w:val="both"/>
      </w:pPr>
      <w:r>
        <w:rPr>
          <w:rFonts w:ascii="Tahoma" w:hAnsi="Tahoma"/>
        </w:rPr>
        <w:t>objęcia produktów leczniczych będących przedmiotem umowy refundacją na podstawie dec</w:t>
      </w:r>
      <w:r>
        <w:rPr>
          <w:rFonts w:ascii="Tahoma" w:hAnsi="Tahoma"/>
        </w:rPr>
        <w:t>y</w:t>
      </w:r>
      <w:r>
        <w:rPr>
          <w:rFonts w:ascii="Tahoma" w:hAnsi="Tahoma"/>
        </w:rPr>
        <w:t>zji administracyjnych, z której wynika zmiana dotychczasowej ceny na cenę niższą niż wynik</w:t>
      </w:r>
      <w:r>
        <w:rPr>
          <w:rFonts w:ascii="Tahoma" w:hAnsi="Tahoma"/>
        </w:rPr>
        <w:t>a</w:t>
      </w:r>
      <w:r>
        <w:rPr>
          <w:rFonts w:ascii="Tahoma" w:hAnsi="Tahoma"/>
        </w:rPr>
        <w:t>jąca z umowy,</w:t>
      </w:r>
    </w:p>
    <w:p w:rsidR="00511E19" w:rsidRDefault="00511E19" w:rsidP="00511E19">
      <w:pPr>
        <w:numPr>
          <w:ilvl w:val="1"/>
          <w:numId w:val="13"/>
        </w:numPr>
        <w:jc w:val="both"/>
      </w:pPr>
      <w:r>
        <w:rPr>
          <w:rFonts w:ascii="Tahoma" w:hAnsi="Tahoma"/>
        </w:rPr>
        <w:t>zmiany decyzji administracyjnej o objęciu produktu leczniczego refundacją w zakresie jego urzędowej ceny zbytu, przy jednoczesnym wskazaniu tegoż produktu leczniczego jako po</w:t>
      </w:r>
      <w:r>
        <w:rPr>
          <w:rFonts w:ascii="Tahoma" w:hAnsi="Tahoma"/>
        </w:rPr>
        <w:t>d</w:t>
      </w:r>
      <w:r>
        <w:rPr>
          <w:rFonts w:ascii="Tahoma" w:hAnsi="Tahoma"/>
        </w:rPr>
        <w:t>stawy limitu, z zastrzeżeniem, iż zmieniona cena nie będzie wyższa niż cena przedstawiona w ofercie przetargowej, stanowiącej załącznik do przedmiotowej umowy,</w:t>
      </w:r>
    </w:p>
    <w:p w:rsidR="00511E19" w:rsidRDefault="00511E19" w:rsidP="00511E19">
      <w:pPr>
        <w:numPr>
          <w:ilvl w:val="1"/>
          <w:numId w:val="13"/>
        </w:numPr>
        <w:jc w:val="both"/>
      </w:pPr>
      <w:r>
        <w:rPr>
          <w:rFonts w:ascii="Tahoma" w:hAnsi="Tahoma"/>
        </w:rPr>
        <w:t>zmiany urzędowej ceny zbytu produktu leczniczego stanowiącego podstawę limitu w danej grupie limitowej, z zastrzeżeniem, iż zmieniona cena nie będzie wyższa niż wysokość limitu f</w:t>
      </w:r>
      <w:r>
        <w:rPr>
          <w:rFonts w:ascii="Tahoma" w:hAnsi="Tahoma"/>
        </w:rPr>
        <w:t>i</w:t>
      </w:r>
      <w:r>
        <w:rPr>
          <w:rFonts w:ascii="Tahoma" w:hAnsi="Tahoma"/>
        </w:rPr>
        <w:t>nansowania określonego w obwieszczeniu Min. Zdrowia,</w:t>
      </w:r>
    </w:p>
    <w:p w:rsidR="00511E19" w:rsidRDefault="00511E19" w:rsidP="00511E19">
      <w:pPr>
        <w:numPr>
          <w:ilvl w:val="1"/>
          <w:numId w:val="13"/>
        </w:numPr>
        <w:jc w:val="both"/>
      </w:pPr>
      <w:r>
        <w:rPr>
          <w:rFonts w:ascii="Tahoma" w:hAnsi="Tahoma"/>
        </w:rPr>
        <w:t>zmiany  produktu leczniczego stanowiącego podstawę limitu w danej grupie limitowej, z z</w:t>
      </w:r>
      <w:r>
        <w:rPr>
          <w:rFonts w:ascii="Tahoma" w:hAnsi="Tahoma"/>
        </w:rPr>
        <w:t>a</w:t>
      </w:r>
      <w:r>
        <w:rPr>
          <w:rFonts w:ascii="Tahoma" w:hAnsi="Tahoma"/>
        </w:rPr>
        <w:t>strzeżeniem, iż zmieniona cena nie będzie wyższa niż cena przedstawiona w ofercie przeta</w:t>
      </w:r>
      <w:r>
        <w:rPr>
          <w:rFonts w:ascii="Tahoma" w:hAnsi="Tahoma"/>
        </w:rPr>
        <w:t>r</w:t>
      </w:r>
      <w:r>
        <w:rPr>
          <w:rFonts w:ascii="Tahoma" w:hAnsi="Tahoma"/>
        </w:rPr>
        <w:t>gowej, stanowiącej załącznik do przedmiotowej umowy,</w:t>
      </w:r>
    </w:p>
    <w:p w:rsidR="00511E19" w:rsidRDefault="00511E19" w:rsidP="00511E19">
      <w:pPr>
        <w:numPr>
          <w:ilvl w:val="1"/>
          <w:numId w:val="13"/>
        </w:numPr>
        <w:jc w:val="both"/>
      </w:pPr>
      <w:r>
        <w:rPr>
          <w:rFonts w:ascii="Tahoma" w:hAnsi="Tahoma"/>
        </w:rPr>
        <w:t>zmiany wielkości opakowania wprowadzonej przez producenta z zachowaniem zasady propo</w:t>
      </w:r>
      <w:r>
        <w:rPr>
          <w:rFonts w:ascii="Tahoma" w:hAnsi="Tahoma"/>
        </w:rPr>
        <w:t>r</w:t>
      </w:r>
      <w:r>
        <w:rPr>
          <w:rFonts w:ascii="Tahoma" w:hAnsi="Tahoma"/>
        </w:rPr>
        <w:t>cjonalności w stosunku do ceny objętej umową,</w:t>
      </w:r>
    </w:p>
    <w:p w:rsidR="00511E19" w:rsidRDefault="00511E19" w:rsidP="00511E19">
      <w:pPr>
        <w:numPr>
          <w:ilvl w:val="1"/>
          <w:numId w:val="13"/>
        </w:numPr>
        <w:jc w:val="both"/>
      </w:pPr>
      <w:r>
        <w:rPr>
          <w:rFonts w:ascii="Tahoma" w:hAnsi="Tahoma"/>
        </w:rPr>
        <w:t>jeżeli Wykonawca prowadzi sprzedaż leków wchodzących w skład załącznika do umowy, a producent tych leków złożył ofertę specjalną na zakup tych leków, Zamawiający ma prawo do nabycia tych leków po obniżonych cenach. Wykonawca nie będzie rościł sobie z tytułu tych dostaw dodatkowego wynagrodzenia niż na fakturze promocyjnej,</w:t>
      </w:r>
    </w:p>
    <w:p w:rsidR="00511E19" w:rsidRDefault="00511E19" w:rsidP="00511E19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zmiany nazwy własnej produktu, o ile ta została dokonana przez producenta i potwierdzona stosownym dokumentem,</w:t>
      </w:r>
    </w:p>
    <w:p w:rsidR="00511E19" w:rsidRPr="00CA02E3" w:rsidRDefault="00511E19" w:rsidP="00511E19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obniżenia cen jednostkowych towaru,</w:t>
      </w:r>
    </w:p>
    <w:p w:rsidR="00511E19" w:rsidRPr="00CA02E3" w:rsidRDefault="00511E19" w:rsidP="00511E19">
      <w:pPr>
        <w:pStyle w:val="Tekstpodstawowy"/>
        <w:numPr>
          <w:ilvl w:val="1"/>
          <w:numId w:val="13"/>
        </w:numPr>
        <w:rPr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zmiany o której mowa w § 1</w:t>
      </w:r>
      <w:r>
        <w:rPr>
          <w:rFonts w:ascii="Tahoma" w:hAnsi="Tahoma"/>
          <w:sz w:val="20"/>
          <w:szCs w:val="20"/>
        </w:rPr>
        <w:t>0a</w:t>
      </w:r>
      <w:r w:rsidRPr="00CA02E3">
        <w:rPr>
          <w:rFonts w:ascii="Tahoma" w:hAnsi="Tahoma"/>
          <w:sz w:val="20"/>
          <w:szCs w:val="20"/>
        </w:rPr>
        <w:t xml:space="preserve"> </w:t>
      </w:r>
    </w:p>
    <w:p w:rsidR="00511E19" w:rsidRDefault="00511E19" w:rsidP="00511E19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razie niemożliwości realizacji dostaw zaoferowanego przez Wykonawcę produktu lecznicz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go na skutek zakończenia produkcji w trakcie trwania umowy, Wykonawca zobowiązuje się dostarczyć zamiennik spełniający zapisane w umowie wymagania oferowanego produktu lec</w:t>
      </w:r>
      <w:r>
        <w:rPr>
          <w:rFonts w:ascii="Tahoma" w:hAnsi="Tahoma"/>
          <w:sz w:val="20"/>
          <w:szCs w:val="20"/>
        </w:rPr>
        <w:t>z</w:t>
      </w:r>
      <w:r>
        <w:rPr>
          <w:rFonts w:ascii="Tahoma" w:hAnsi="Tahoma"/>
          <w:sz w:val="20"/>
          <w:szCs w:val="20"/>
        </w:rPr>
        <w:t>niczego (dotyczy to tej samej substancji czynnej i postaci farmaceutycznej, dawki, zarejestr</w:t>
      </w:r>
      <w:r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wanych wskazań do stosowania) w cenie nie większej od zapisanej w umowie,</w:t>
      </w:r>
    </w:p>
    <w:p w:rsidR="00511E19" w:rsidRDefault="00511E19" w:rsidP="00511E19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lastRenderedPageBreak/>
        <w:t>w przypadku braku substancji leczniczej /wyrobu leczniczego/zawartych w umowie, dopuszcza się sprzedaż zamiennika za każdorazowym wyrażeniem zgody Zamawiającego.</w:t>
      </w:r>
    </w:p>
    <w:p w:rsidR="00511E19" w:rsidRDefault="00511E19" w:rsidP="00511E19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wprowadzenia cen urzędowych, ceny tych produktów nie mogą być wyższe od cen urzędowych. Zmiany cen nastąpią w formie aneksu obowiązującego od dnia wprowadz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nia cen urzędowych,</w:t>
      </w:r>
    </w:p>
    <w:p w:rsidR="00217CC4" w:rsidRPr="003D4060" w:rsidRDefault="00511E19" w:rsidP="00217CC4">
      <w:pPr>
        <w:pStyle w:val="Tekstpodstawowy"/>
        <w:numPr>
          <w:ilvl w:val="1"/>
          <w:numId w:val="13"/>
        </w:numPr>
        <w:rPr>
          <w:sz w:val="20"/>
          <w:szCs w:val="20"/>
        </w:rPr>
      </w:pPr>
      <w:r w:rsidRPr="00217CC4">
        <w:rPr>
          <w:rFonts w:ascii="Tahoma" w:hAnsi="Tahoma"/>
          <w:sz w:val="20"/>
          <w:szCs w:val="20"/>
        </w:rPr>
        <w:t xml:space="preserve">w  </w:t>
      </w:r>
      <w:r w:rsidRPr="00217CC4">
        <w:rPr>
          <w:rFonts w:ascii="Tahoma" w:hAnsi="Tahoma"/>
          <w:sz w:val="20"/>
        </w:rPr>
        <w:t xml:space="preserve">przypadku ustawowej </w:t>
      </w:r>
      <w:r w:rsidR="00217CC4" w:rsidRPr="00F639CA">
        <w:rPr>
          <w:rFonts w:ascii="Tahoma" w:hAnsi="Tahoma"/>
          <w:sz w:val="20"/>
        </w:rPr>
        <w:t>zmiany stawek podatku od towarów i usług, według obowiązujących przepisów prawa podatkowego przedmiotu zamówienia, zmiana następuje po podpisaniu aneksu do umowy z tym</w:t>
      </w:r>
      <w:r w:rsidR="00217CC4">
        <w:rPr>
          <w:rFonts w:ascii="Tahoma" w:hAnsi="Tahoma"/>
          <w:sz w:val="20"/>
        </w:rPr>
        <w:t xml:space="preserve"> </w:t>
      </w:r>
      <w:r w:rsidR="00217CC4" w:rsidRPr="003D4060">
        <w:rPr>
          <w:rFonts w:ascii="Tahoma" w:hAnsi="Tahoma"/>
          <w:sz w:val="20"/>
        </w:rPr>
        <w:t>że kwota netto wynagrodzenia należna Wykonawcy nie może ulec podwyższeniu, a ewentualna zmiana umowy będzie dotyczyła stawki podatku i kwoty brutto tego wynagrodzenia, jeżeli zmiana ta będzie w okresie poniżej 12 miesięcy obowiązywania umowy</w:t>
      </w:r>
    </w:p>
    <w:p w:rsidR="00217CC4" w:rsidRPr="003D4060" w:rsidRDefault="00217CC4" w:rsidP="00217CC4">
      <w:pPr>
        <w:pStyle w:val="Tekstpodstawowy"/>
        <w:numPr>
          <w:ilvl w:val="1"/>
          <w:numId w:val="13"/>
        </w:numPr>
        <w:rPr>
          <w:sz w:val="20"/>
          <w:szCs w:val="20"/>
        </w:rPr>
      </w:pPr>
      <w:r w:rsidRPr="00F639CA">
        <w:rPr>
          <w:rFonts w:ascii="Tahoma" w:hAnsi="Tahoma"/>
          <w:sz w:val="20"/>
        </w:rPr>
        <w:t>zmiany stawek podatku od towarów i usług, według obowiązujących przepisów prawa poda</w:t>
      </w:r>
      <w:r w:rsidRPr="00F639CA">
        <w:rPr>
          <w:rFonts w:ascii="Tahoma" w:hAnsi="Tahoma"/>
          <w:sz w:val="20"/>
        </w:rPr>
        <w:t>t</w:t>
      </w:r>
      <w:r w:rsidRPr="00F639CA">
        <w:rPr>
          <w:rFonts w:ascii="Tahoma" w:hAnsi="Tahoma"/>
          <w:sz w:val="20"/>
        </w:rPr>
        <w:t>kowego przedmiotu zamówienia, zmiana następuje po podpisaniu aneksu do umowy z tym</w:t>
      </w:r>
      <w:r>
        <w:rPr>
          <w:rFonts w:ascii="Tahoma" w:hAnsi="Tahoma"/>
          <w:sz w:val="20"/>
        </w:rPr>
        <w:t xml:space="preserve"> </w:t>
      </w:r>
      <w:r w:rsidRPr="003D4060">
        <w:rPr>
          <w:rFonts w:ascii="Tahoma" w:hAnsi="Tahoma"/>
          <w:sz w:val="20"/>
        </w:rPr>
        <w:t>że kwota netto wynagrodzenia należna Wykonawcy nie może ulec podwyższeniu, a ewentualna zmiana umowy będzie dotyczyła stawki podatku i kwoty brutto tego wynagrodzenia, jeżeli zmiana ta będzie w okresie poniżej 12 miesięcy obowiązywania umowy</w:t>
      </w:r>
    </w:p>
    <w:p w:rsidR="00511E19" w:rsidRPr="00217CC4" w:rsidRDefault="00511E19" w:rsidP="00511E19">
      <w:pPr>
        <w:pStyle w:val="Tekstpodstawowy"/>
        <w:numPr>
          <w:ilvl w:val="1"/>
          <w:numId w:val="13"/>
        </w:numPr>
        <w:rPr>
          <w:sz w:val="20"/>
          <w:szCs w:val="20"/>
        </w:rPr>
      </w:pPr>
      <w:r w:rsidRPr="00217CC4">
        <w:rPr>
          <w:rFonts w:ascii="Tahoma" w:hAnsi="Tahoma"/>
          <w:sz w:val="20"/>
          <w:szCs w:val="20"/>
        </w:rPr>
        <w:t xml:space="preserve">zmiany </w:t>
      </w:r>
      <w:proofErr w:type="spellStart"/>
      <w:r w:rsidRPr="00217CC4">
        <w:rPr>
          <w:rFonts w:ascii="Tahoma" w:hAnsi="Tahoma"/>
          <w:sz w:val="20"/>
          <w:szCs w:val="20"/>
        </w:rPr>
        <w:t>n-ru</w:t>
      </w:r>
      <w:proofErr w:type="spellEnd"/>
      <w:r w:rsidRPr="00217CC4">
        <w:rPr>
          <w:rFonts w:ascii="Tahoma" w:hAnsi="Tahoma"/>
          <w:sz w:val="20"/>
          <w:szCs w:val="20"/>
        </w:rPr>
        <w:t xml:space="preserve"> konta bankowego w przypadku zaistnienia okoliczności, których nie można było przewidzieć w chwili zawarcia umowy,</w:t>
      </w:r>
    </w:p>
    <w:p w:rsidR="00511E19" w:rsidRDefault="00511E19" w:rsidP="00511E19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zmiany sposobu realizacji umowy, w przypadku gdy zmiana jest korzystna dla Zamawiającego lub uzasadniona jego potrzebami,</w:t>
      </w:r>
    </w:p>
    <w:p w:rsidR="00511E19" w:rsidRDefault="00511E19" w:rsidP="00511E19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zmiany dotyczącej wzajemnych świadczeń stron umowy </w:t>
      </w:r>
      <w:r w:rsidRPr="000A644A">
        <w:rPr>
          <w:rFonts w:ascii="Tahoma" w:hAnsi="Tahoma"/>
          <w:color w:val="auto"/>
          <w:sz w:val="20"/>
          <w:szCs w:val="20"/>
        </w:rPr>
        <w:t xml:space="preserve">w przypadku </w:t>
      </w:r>
      <w:r w:rsidRPr="000A644A">
        <w:rPr>
          <w:color w:val="auto"/>
        </w:rPr>
        <w:t>g</w:t>
      </w:r>
      <w:r w:rsidRPr="000A644A">
        <w:rPr>
          <w:rFonts w:ascii="Tahoma" w:hAnsi="Tahoma"/>
          <w:color w:val="auto"/>
          <w:sz w:val="20"/>
          <w:szCs w:val="20"/>
        </w:rPr>
        <w:t>dy nowy Wykonawca ma zastąpić dotychczasowego np. w wyniku sukcesji, wstąpienia w prawa i obowiązki Wyk</w:t>
      </w:r>
      <w:r w:rsidRPr="000A644A">
        <w:rPr>
          <w:rFonts w:ascii="Tahoma" w:hAnsi="Tahoma"/>
          <w:color w:val="auto"/>
          <w:sz w:val="20"/>
          <w:szCs w:val="20"/>
        </w:rPr>
        <w:t>o</w:t>
      </w:r>
      <w:r w:rsidRPr="000A644A">
        <w:rPr>
          <w:rFonts w:ascii="Tahoma" w:hAnsi="Tahoma"/>
          <w:color w:val="auto"/>
          <w:sz w:val="20"/>
          <w:szCs w:val="20"/>
        </w:rPr>
        <w:t>nawcy, w następstwie przejęcia, połączenia, podziału, przekształcenia, upadłości itp. (zmiany danych</w:t>
      </w:r>
      <w:r>
        <w:rPr>
          <w:rFonts w:ascii="Tahoma" w:hAnsi="Tahoma"/>
          <w:sz w:val="20"/>
          <w:szCs w:val="20"/>
        </w:rPr>
        <w:t xml:space="preserve"> podmiotów zawierających umowę),</w:t>
      </w:r>
    </w:p>
    <w:p w:rsidR="00511E19" w:rsidRDefault="00511E19" w:rsidP="00511E19">
      <w:pPr>
        <w:pStyle w:val="Tekstpodstawowy"/>
        <w:numPr>
          <w:ilvl w:val="1"/>
          <w:numId w:val="14"/>
        </w:numPr>
      </w:pPr>
      <w:r w:rsidRPr="008D61D6">
        <w:rPr>
          <w:color w:val="auto"/>
        </w:rPr>
        <w:t>j</w:t>
      </w:r>
      <w:r w:rsidRPr="008D61D6">
        <w:rPr>
          <w:rFonts w:ascii="Tahoma" w:hAnsi="Tahoma"/>
          <w:color w:val="auto"/>
          <w:sz w:val="20"/>
          <w:szCs w:val="20"/>
        </w:rPr>
        <w:t>eżeli konieczność</w:t>
      </w:r>
      <w:r>
        <w:rPr>
          <w:rFonts w:ascii="Tahoma" w:hAnsi="Tahoma"/>
          <w:sz w:val="20"/>
          <w:szCs w:val="20"/>
        </w:rPr>
        <w:t xml:space="preserve"> zmiany umowy spowodowana jest okolicznościami, których Zamawiający, działając z należytą starannością, nie mógł przewiedzieć, o ile zmiana nie modyfikuje ogóln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go charakteru umowy a wzrost ceny spowodowany każdą kolejną zmianą nie przekracza 50% wartości pierwotnej umowy.</w:t>
      </w:r>
    </w:p>
    <w:p w:rsidR="00511E19" w:rsidRDefault="00511E19" w:rsidP="00511E19">
      <w:pPr>
        <w:jc w:val="both"/>
      </w:pPr>
      <w:r>
        <w:rPr>
          <w:rFonts w:ascii="Tahoma" w:hAnsi="Tahoma"/>
        </w:rPr>
        <w:t>3. W przypadkach określonych w  § 10 ust. 2 pkt. a-d  cena produktu leczniczego zostanie ustalona z uwzględnieniem zasad określonych w art. 9 ust. 1 ustawy z dnia 12 maja 2011r. o refundacji leków, środków spożywczych specjalnego przeznaczenia żywieniowego oraz wyrobó</w:t>
      </w:r>
      <w:r w:rsidR="00B63E32">
        <w:rPr>
          <w:rFonts w:ascii="Tahoma" w:hAnsi="Tahoma"/>
        </w:rPr>
        <w:t>w medycznych (</w:t>
      </w:r>
      <w:proofErr w:type="spellStart"/>
      <w:r w:rsidR="00B63E32">
        <w:rPr>
          <w:rFonts w:ascii="Tahoma" w:hAnsi="Tahoma"/>
        </w:rPr>
        <w:t>t.j</w:t>
      </w:r>
      <w:proofErr w:type="spellEnd"/>
      <w:r w:rsidR="00B63E32">
        <w:rPr>
          <w:rFonts w:ascii="Tahoma" w:hAnsi="Tahoma"/>
        </w:rPr>
        <w:t>. Dz. U. z 2024 r., poz. 930</w:t>
      </w:r>
      <w:r>
        <w:rPr>
          <w:rFonts w:ascii="Tahoma" w:hAnsi="Tahoma"/>
        </w:rPr>
        <w:t>).</w:t>
      </w:r>
    </w:p>
    <w:p w:rsidR="00511E19" w:rsidRDefault="00511E19" w:rsidP="00511E19">
      <w:pPr>
        <w:pStyle w:val="Tekstpodstawowywcity"/>
        <w:ind w:left="0"/>
        <w:jc w:val="both"/>
      </w:pPr>
      <w:r>
        <w:rPr>
          <w:rFonts w:ascii="Tahoma" w:hAnsi="Tahoma"/>
        </w:rPr>
        <w:t>4. Zmiany wprowadzone zgodnie z powyższym nie mogą skutkować zmianą ceny jednostkowej (za wyjątkiem obniżenia ceny, zmiany stawki podatku VAT), i nie mogą być niekorzystne dla Zamawiaj</w:t>
      </w:r>
      <w:r>
        <w:rPr>
          <w:rFonts w:ascii="Tahoma" w:hAnsi="Tahoma"/>
        </w:rPr>
        <w:t>ą</w:t>
      </w:r>
      <w:r>
        <w:rPr>
          <w:rFonts w:ascii="Tahoma" w:hAnsi="Tahoma"/>
        </w:rPr>
        <w:t>cego.</w:t>
      </w:r>
    </w:p>
    <w:p w:rsidR="00511E19" w:rsidRDefault="00511E19" w:rsidP="00511E19">
      <w:pPr>
        <w:pStyle w:val="Tekstpodstawowywcity"/>
        <w:ind w:left="0"/>
        <w:jc w:val="both"/>
        <w:rPr>
          <w:rFonts w:ascii="Tahoma" w:eastAsia="Tahoma" w:hAnsi="Tahoma" w:cs="Tahoma"/>
        </w:rPr>
      </w:pPr>
      <w:r>
        <w:rPr>
          <w:rFonts w:ascii="Tahoma" w:hAnsi="Tahoma"/>
        </w:rPr>
        <w:t xml:space="preserve">5. Zamawiający zastrzega sobie możliwość zmiany umowy na podstawie art. 455 ust. 2 ustawy </w:t>
      </w:r>
      <w:proofErr w:type="spellStart"/>
      <w:r>
        <w:rPr>
          <w:rFonts w:ascii="Tahoma" w:hAnsi="Tahoma"/>
        </w:rPr>
        <w:t>Pzp</w:t>
      </w:r>
      <w:proofErr w:type="spellEnd"/>
      <w:r>
        <w:rPr>
          <w:rFonts w:ascii="Tahoma" w:hAnsi="Tahoma"/>
        </w:rPr>
        <w:t xml:space="preserve"> tj. zwiększenia wartości umowy do wartości nie większej niż 10% wartości zamówienia określonego pie</w:t>
      </w:r>
      <w:r>
        <w:rPr>
          <w:rFonts w:ascii="Tahoma" w:hAnsi="Tahoma"/>
        </w:rPr>
        <w:t>r</w:t>
      </w:r>
      <w:r>
        <w:rPr>
          <w:rFonts w:ascii="Tahoma" w:hAnsi="Tahoma"/>
        </w:rPr>
        <w:t>wotnie w umowie, poprzez dokupienie asortymentu objętego niniejszą umową. Zmiana umowy nastąpi po zawarciu stosownego aneksu do umowy.</w:t>
      </w:r>
    </w:p>
    <w:p w:rsidR="00511E19" w:rsidRDefault="00511E19" w:rsidP="00511E19">
      <w:pPr>
        <w:pStyle w:val="Tekstpodstawowywcity"/>
        <w:ind w:left="0"/>
        <w:jc w:val="both"/>
      </w:pPr>
      <w:r>
        <w:rPr>
          <w:rFonts w:ascii="Tahoma" w:hAnsi="Tahoma"/>
        </w:rPr>
        <w:t>6. Powyższe postanowienia stanowią katalog zmian, na które Zamawiający może wyrazić zgodę. P</w:t>
      </w:r>
      <w:r>
        <w:rPr>
          <w:rFonts w:ascii="Tahoma" w:hAnsi="Tahoma"/>
        </w:rPr>
        <w:t>o</w:t>
      </w:r>
      <w:r>
        <w:rPr>
          <w:rFonts w:ascii="Tahoma" w:hAnsi="Tahoma"/>
        </w:rPr>
        <w:t>wyższe postanowienia nie stanowią zobowiązania Zamawiającego do wyrażenia zgody na ich wprow</w:t>
      </w:r>
      <w:r>
        <w:rPr>
          <w:rFonts w:ascii="Tahoma" w:hAnsi="Tahoma"/>
        </w:rPr>
        <w:t>a</w:t>
      </w:r>
      <w:r>
        <w:rPr>
          <w:rFonts w:ascii="Tahoma" w:hAnsi="Tahoma"/>
        </w:rPr>
        <w:t>dzenie.</w:t>
      </w:r>
    </w:p>
    <w:p w:rsidR="00511E19" w:rsidRDefault="00511E19" w:rsidP="00511E19">
      <w:pPr>
        <w:pStyle w:val="Tekstpodstawowywcity"/>
        <w:ind w:left="0"/>
        <w:jc w:val="both"/>
        <w:rPr>
          <w:rFonts w:ascii="Tahoma" w:hAnsi="Tahoma"/>
        </w:rPr>
      </w:pPr>
      <w:r>
        <w:rPr>
          <w:rFonts w:ascii="Tahoma" w:hAnsi="Tahoma"/>
        </w:rPr>
        <w:t>7. Zmiany wprowadzone zgodnie z powyższym nie mogą być niekorzystne dla Zamawiającego.</w:t>
      </w:r>
    </w:p>
    <w:p w:rsidR="00511E19" w:rsidRDefault="00511E19" w:rsidP="00511E19">
      <w:pPr>
        <w:pStyle w:val="Tekstpodstawowywcity"/>
        <w:ind w:left="0"/>
        <w:jc w:val="both"/>
      </w:pPr>
    </w:p>
    <w:p w:rsidR="00511E19" w:rsidRDefault="00511E19" w:rsidP="00511E19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10a</w:t>
      </w:r>
    </w:p>
    <w:p w:rsidR="00511E19" w:rsidRDefault="00511E19" w:rsidP="00511E19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eastAsia="Tahoma" w:hAnsi="Tahoma" w:cs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 xml:space="preserve">1. Zgodnie z art. 439 ust. 1 i 2 ustawy </w:t>
      </w:r>
      <w:proofErr w:type="spellStart"/>
      <w:r w:rsidRPr="00EE610C">
        <w:rPr>
          <w:rFonts w:ascii="Tahoma" w:hAnsi="Tahoma"/>
          <w:sz w:val="20"/>
          <w:szCs w:val="20"/>
        </w:rPr>
        <w:t>Pzp</w:t>
      </w:r>
      <w:proofErr w:type="spellEnd"/>
      <w:r w:rsidRPr="00EE610C">
        <w:rPr>
          <w:rFonts w:ascii="Tahoma" w:hAnsi="Tahoma"/>
          <w:sz w:val="20"/>
          <w:szCs w:val="20"/>
        </w:rPr>
        <w:t xml:space="preserve">, Strony dopuszczają zmianę wysokości wynagrodzenia Wykonawcy, nie wcześniej niż </w:t>
      </w:r>
      <w:r w:rsidRPr="00EE610C">
        <w:rPr>
          <w:rFonts w:ascii="Tahoma" w:hAnsi="Tahoma"/>
          <w:sz w:val="20"/>
          <w:szCs w:val="20"/>
          <w:u w:color="FF0000"/>
        </w:rPr>
        <w:t>po pełnych 6 miesiącach</w:t>
      </w:r>
      <w:r w:rsidRPr="00EE610C">
        <w:rPr>
          <w:rFonts w:ascii="Tahoma" w:hAnsi="Tahoma"/>
          <w:sz w:val="20"/>
          <w:szCs w:val="20"/>
        </w:rPr>
        <w:t xml:space="preserve"> od momentu realizacji przedmiotu umowy. Waloryzacja dotyczy wynagrodzenia Wykonawcy, o którym mowa w § 1 ust. 2 Umowy.</w:t>
      </w: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hAnsi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2. Stronom przysługuje prawo do waloryzacji wartości wynagrodzenia w przypadku, gdy roczna wa</w:t>
      </w:r>
      <w:r w:rsidRPr="00EE610C">
        <w:rPr>
          <w:rFonts w:ascii="Tahoma" w:hAnsi="Tahoma"/>
          <w:sz w:val="20"/>
          <w:szCs w:val="20"/>
        </w:rPr>
        <w:t>r</w:t>
      </w:r>
      <w:r w:rsidRPr="00EE610C">
        <w:rPr>
          <w:rFonts w:ascii="Tahoma" w:hAnsi="Tahoma"/>
          <w:sz w:val="20"/>
          <w:szCs w:val="20"/>
        </w:rPr>
        <w:t>tość wskaźnika cen towarów i usług, publikowanego w Komunikacie Prezesa Głównego Urzędu Stat</w:t>
      </w:r>
      <w:r w:rsidRPr="00EE610C">
        <w:rPr>
          <w:rFonts w:ascii="Tahoma" w:hAnsi="Tahoma"/>
          <w:sz w:val="20"/>
          <w:szCs w:val="20"/>
        </w:rPr>
        <w:t>y</w:t>
      </w:r>
      <w:r w:rsidRPr="00EE610C">
        <w:rPr>
          <w:rFonts w:ascii="Tahoma" w:hAnsi="Tahoma"/>
          <w:sz w:val="20"/>
          <w:szCs w:val="20"/>
        </w:rPr>
        <w:t xml:space="preserve">stycznego, za rok poprzedzający rok złożenia wniosku o waloryzację, </w:t>
      </w:r>
      <w:r w:rsidRPr="00EE610C">
        <w:rPr>
          <w:rFonts w:ascii="Tahoma" w:hAnsi="Tahoma"/>
          <w:sz w:val="20"/>
          <w:szCs w:val="20"/>
          <w:u w:color="FF0000"/>
        </w:rPr>
        <w:t>ulegnie zmianie o 16,00%</w:t>
      </w:r>
      <w:r w:rsidRPr="00EE610C">
        <w:rPr>
          <w:rFonts w:ascii="Tahoma" w:hAnsi="Tahoma"/>
          <w:sz w:val="20"/>
          <w:szCs w:val="20"/>
        </w:rPr>
        <w:t xml:space="preserve"> w stosunku do wartości przedmiotowego wskaźnika za rok  poprzedzający rok zawarcia umowy.</w:t>
      </w: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eastAsia="Tahoma" w:hAnsi="Tahoma" w:cs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3. Uprawnienie, o którym mowa w ust. 1 może być wykorzystane raz w roku kalendarzowym obowi</w:t>
      </w:r>
      <w:r w:rsidRPr="00EE610C">
        <w:rPr>
          <w:rFonts w:ascii="Tahoma" w:hAnsi="Tahoma"/>
          <w:sz w:val="20"/>
          <w:szCs w:val="20"/>
        </w:rPr>
        <w:t>ą</w:t>
      </w:r>
      <w:r w:rsidRPr="00EE610C">
        <w:rPr>
          <w:rFonts w:ascii="Tahoma" w:hAnsi="Tahoma"/>
          <w:sz w:val="20"/>
          <w:szCs w:val="20"/>
        </w:rPr>
        <w:t xml:space="preserve">zywania Umowy. </w:t>
      </w: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hAnsi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lastRenderedPageBreak/>
        <w:t>4. Warunkiem skorzystania z uprawnienia, o którym mowa w ust. 1 jest złożenie pisemnego wniosku drugiej stronie. Wraz z wnioskiem Wykonawca zobowiązany jest przedstawić Zamawiającemu szczeg</w:t>
      </w:r>
      <w:r w:rsidRPr="00EE610C">
        <w:rPr>
          <w:rFonts w:ascii="Tahoma" w:hAnsi="Tahoma"/>
          <w:sz w:val="20"/>
          <w:szCs w:val="20"/>
        </w:rPr>
        <w:t>ó</w:t>
      </w:r>
      <w:r w:rsidRPr="00EE610C">
        <w:rPr>
          <w:rFonts w:ascii="Tahoma" w:hAnsi="Tahoma"/>
          <w:sz w:val="20"/>
          <w:szCs w:val="20"/>
        </w:rPr>
        <w:t>łową kalkulację wzrostu kosztów wynikających ze zmiany wskaźnika cen towarów i usług, publikow</w:t>
      </w:r>
      <w:r w:rsidRPr="00EE610C">
        <w:rPr>
          <w:rFonts w:ascii="Tahoma" w:hAnsi="Tahoma"/>
          <w:sz w:val="20"/>
          <w:szCs w:val="20"/>
        </w:rPr>
        <w:t>a</w:t>
      </w:r>
      <w:r w:rsidRPr="00EE610C">
        <w:rPr>
          <w:rFonts w:ascii="Tahoma" w:hAnsi="Tahoma"/>
          <w:sz w:val="20"/>
          <w:szCs w:val="20"/>
        </w:rPr>
        <w:t xml:space="preserve">nego w Komunikacie Prezesa Głównego Urzędu Statystycznego za rok poprzedzający rok złożenia wniosku w wraz ze stosownymi obliczeniami i uzasadnieniem. </w:t>
      </w: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eastAsia="Tahoma" w:hAnsi="Tahoma" w:cs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Brak przedłożenia przez Wykonawcę szczegółowej kalkulacji kosztów w terminie 30 dni od daty złoż</w:t>
      </w:r>
      <w:r w:rsidRPr="00EE610C">
        <w:rPr>
          <w:rFonts w:ascii="Tahoma" w:hAnsi="Tahoma"/>
          <w:sz w:val="20"/>
          <w:szCs w:val="20"/>
        </w:rPr>
        <w:t>e</w:t>
      </w:r>
      <w:r w:rsidRPr="00EE610C">
        <w:rPr>
          <w:rFonts w:ascii="Tahoma" w:hAnsi="Tahoma"/>
          <w:sz w:val="20"/>
          <w:szCs w:val="20"/>
        </w:rPr>
        <w:t>nia wniosku o którym mowa wyżej, spowoduje pozostawienie wniosku bez rozpatrzenia.</w:t>
      </w: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eastAsia="Tahoma" w:hAnsi="Tahoma" w:cs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 xml:space="preserve">5. Dokumenty przedłożone Zamawiającemu przez Wykonawcę stanowią podstawę zmiany wysokości wynagrodzenia, z zastrzeżeniem, że miesięczna kwota zmiany nie może być wyższa niż iloczyn 50 % </w:t>
      </w:r>
      <w:r>
        <w:rPr>
          <w:rFonts w:ascii="Tahoma" w:hAnsi="Tahoma"/>
          <w:sz w:val="20"/>
          <w:szCs w:val="20"/>
        </w:rPr>
        <w:t xml:space="preserve">wzrostu </w:t>
      </w:r>
      <w:r w:rsidRPr="00EE610C">
        <w:rPr>
          <w:rFonts w:ascii="Tahoma" w:hAnsi="Tahoma"/>
          <w:sz w:val="20"/>
          <w:szCs w:val="20"/>
        </w:rPr>
        <w:t>wartości wskaźnika cen towarów i usług, publikowanego w Komunikacie Prezesa Głównego Urzędu Statystycznego za rok poprzedzający rok złożenia wniosku o waloryzację umowy oraz średniej, miesięcznej wartości wynagrodzenia, liczonej za okres dwunastu miesięcy poprzedzających miesiąc złożenia wniosku lub jeśli okres wykonywania umowy jest krótszy za cały ten okres.</w:t>
      </w: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eastAsia="Tahoma" w:hAnsi="Tahoma" w:cs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6. W przypadku obniżenia wskaźnika cen towarów i usług, publikowanego w Komunikacie Prezesa Głównego Urzędu Statystycznego za rok poprzedzający rok złożenia wniosku o waloryzację o co na</w:t>
      </w:r>
      <w:r w:rsidRPr="00EE610C">
        <w:rPr>
          <w:rFonts w:ascii="Tahoma" w:hAnsi="Tahoma"/>
          <w:sz w:val="20"/>
          <w:szCs w:val="20"/>
        </w:rPr>
        <w:t>j</w:t>
      </w:r>
      <w:r w:rsidRPr="00EE610C">
        <w:rPr>
          <w:rFonts w:ascii="Tahoma" w:hAnsi="Tahoma"/>
          <w:sz w:val="20"/>
          <w:szCs w:val="20"/>
        </w:rPr>
        <w:t>mniej 16,00% w stosunku do wartości przedmiotowego wskaźnika za rok poprzedzający rok zawarcia umowy, Zamawiający dokona zmiany miesięcznego wynagrodzenia równej 50%</w:t>
      </w:r>
      <w:r>
        <w:rPr>
          <w:rFonts w:ascii="Tahoma" w:hAnsi="Tahoma"/>
          <w:sz w:val="20"/>
          <w:szCs w:val="20"/>
        </w:rPr>
        <w:t xml:space="preserve"> obniżenia</w:t>
      </w:r>
      <w:r w:rsidRPr="00EE610C">
        <w:rPr>
          <w:rFonts w:ascii="Tahoma" w:hAnsi="Tahoma"/>
          <w:sz w:val="20"/>
          <w:szCs w:val="20"/>
        </w:rPr>
        <w:t xml:space="preserve"> iloczynu wskaźnika cen towarów i usług, publikowanego w Komunikacie Prezesa Głównego Urzędu Statystyc</w:t>
      </w:r>
      <w:r w:rsidRPr="00EE610C">
        <w:rPr>
          <w:rFonts w:ascii="Tahoma" w:hAnsi="Tahoma"/>
          <w:sz w:val="20"/>
          <w:szCs w:val="20"/>
        </w:rPr>
        <w:t>z</w:t>
      </w:r>
      <w:r w:rsidRPr="00EE610C">
        <w:rPr>
          <w:rFonts w:ascii="Tahoma" w:hAnsi="Tahoma"/>
          <w:sz w:val="20"/>
          <w:szCs w:val="20"/>
        </w:rPr>
        <w:t>nego za rok poprzedzający rok złożenia wniosku o waloryzację oraz średniej miesięcznej wartości w</w:t>
      </w:r>
      <w:r w:rsidRPr="00EE610C">
        <w:rPr>
          <w:rFonts w:ascii="Tahoma" w:hAnsi="Tahoma"/>
          <w:sz w:val="20"/>
          <w:szCs w:val="20"/>
        </w:rPr>
        <w:t>y</w:t>
      </w:r>
      <w:r w:rsidRPr="00EE610C">
        <w:rPr>
          <w:rFonts w:ascii="Tahoma" w:hAnsi="Tahoma"/>
          <w:sz w:val="20"/>
          <w:szCs w:val="20"/>
        </w:rPr>
        <w:t>nagrodzenia, liczonej za okres 12 miesięcy poprzedzających miesiąc złożenia wniosku lub jeśli okres wykonywania umowy jest krótszy za cały ten okres.</w:t>
      </w: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eastAsia="Tahoma" w:hAnsi="Tahoma" w:cs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7. Wniosek wraz ze stosownym aneksem Zamawiający prześle na adres Wykonawcy.</w:t>
      </w: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eastAsia="Tahoma" w:hAnsi="Tahoma" w:cs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8. Wykonawca zobowiązuje się do podpisania aneksu, o którym mowa w ust. 7 w terminie 14 dni od jego otrzymania. W przypadku nie podpisania aneksu Zamawiającemu przysługuje prawo naliczenia kary umownej w wysokości stanowiącej iloczyn liczby 6 oraz równowartości kwoty obliczonej zgodnie z ust. 6.</w:t>
      </w:r>
    </w:p>
    <w:p w:rsidR="00511E19" w:rsidRPr="00EE610C" w:rsidRDefault="00511E19" w:rsidP="00511E19">
      <w:pPr>
        <w:pStyle w:val="NormalnyWeb"/>
        <w:spacing w:before="0" w:beforeAutospacing="0" w:after="0"/>
        <w:jc w:val="both"/>
        <w:rPr>
          <w:rFonts w:ascii="Tahoma" w:eastAsia="Tahoma" w:hAnsi="Tahoma" w:cs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9. Zmiana wynagrodzenia obowiązywać będzie od pierwszego dnia miesiąca, następującego po mi</w:t>
      </w:r>
      <w:r w:rsidRPr="00EE610C">
        <w:rPr>
          <w:rFonts w:ascii="Tahoma" w:hAnsi="Tahoma"/>
          <w:sz w:val="20"/>
          <w:szCs w:val="20"/>
        </w:rPr>
        <w:t>e</w:t>
      </w:r>
      <w:r w:rsidRPr="00EE610C">
        <w:rPr>
          <w:rFonts w:ascii="Tahoma" w:hAnsi="Tahoma"/>
          <w:sz w:val="20"/>
          <w:szCs w:val="20"/>
        </w:rPr>
        <w:t>siącu w którym złożono wniosek.</w:t>
      </w:r>
    </w:p>
    <w:p w:rsidR="00511E19" w:rsidRDefault="00511E19" w:rsidP="005F5D5E">
      <w:pPr>
        <w:pStyle w:val="NormalnyWeb"/>
        <w:spacing w:before="0" w:beforeAutospacing="0" w:after="0"/>
        <w:jc w:val="both"/>
        <w:rPr>
          <w:rFonts w:ascii="Tahoma" w:hAnsi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10. Łączna wartość zmian wynagrodzenia dokonanych w oparciu o zapisy ust. 1-6 niniejszego par</w:t>
      </w:r>
      <w:r w:rsidRPr="00EE610C">
        <w:rPr>
          <w:rFonts w:ascii="Tahoma" w:hAnsi="Tahoma"/>
          <w:sz w:val="20"/>
          <w:szCs w:val="20"/>
        </w:rPr>
        <w:t>a</w:t>
      </w:r>
      <w:r w:rsidRPr="00EE610C">
        <w:rPr>
          <w:rFonts w:ascii="Tahoma" w:hAnsi="Tahoma"/>
          <w:sz w:val="20"/>
          <w:szCs w:val="20"/>
        </w:rPr>
        <w:t>grafu nie może przekroczyć 10 % wartości wynagrodzenia wskazanego przez Wykonawcę w oferc</w:t>
      </w:r>
      <w:r>
        <w:rPr>
          <w:rFonts w:ascii="Tahoma" w:hAnsi="Tahoma"/>
          <w:sz w:val="20"/>
          <w:szCs w:val="20"/>
        </w:rPr>
        <w:t>ie</w:t>
      </w:r>
    </w:p>
    <w:p w:rsidR="005F5D5E" w:rsidRPr="005F5D5E" w:rsidRDefault="005F5D5E" w:rsidP="005F5D5E">
      <w:pPr>
        <w:pStyle w:val="NormalnyWeb"/>
        <w:spacing w:before="0" w:beforeAutospacing="0" w:after="0"/>
        <w:jc w:val="both"/>
        <w:rPr>
          <w:rFonts w:ascii="Tahoma" w:eastAsia="Tahoma" w:hAnsi="Tahoma" w:cs="Tahoma"/>
          <w:sz w:val="20"/>
          <w:szCs w:val="20"/>
        </w:rPr>
      </w:pPr>
    </w:p>
    <w:p w:rsidR="00511E19" w:rsidRDefault="00511E19" w:rsidP="00511E19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11</w:t>
      </w: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numPr>
          <w:ilvl w:val="0"/>
          <w:numId w:val="16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Strony ustalają, że Wykonawca nie może bez zgody Zamawiającego przelać skutecznie na osobę trzecią wierzytelności przysługujących mu wobec Zamawiającego z tytułu niniejszej umowy. P</w:t>
      </w:r>
      <w:r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nadto Strony ustalają, że Wykonawca nie może podejmować żadnych czynności prawnych, z kt</w:t>
      </w:r>
      <w:r>
        <w:rPr>
          <w:rFonts w:ascii="Tahoma" w:hAnsi="Tahoma"/>
          <w:sz w:val="20"/>
          <w:szCs w:val="20"/>
        </w:rPr>
        <w:t>ó</w:t>
      </w:r>
      <w:r>
        <w:rPr>
          <w:rFonts w:ascii="Tahoma" w:hAnsi="Tahoma"/>
          <w:sz w:val="20"/>
          <w:szCs w:val="20"/>
        </w:rPr>
        <w:t>rych wynikałaby odpowiedzialność osobista trzeciego podmiotu dająca możliwość wstąpienia w prawa Strony umowy.</w:t>
      </w:r>
    </w:p>
    <w:p w:rsidR="00511E19" w:rsidRPr="000A644A" w:rsidRDefault="00511E19" w:rsidP="00511E19">
      <w:pPr>
        <w:pStyle w:val="Tekstpodstawowy"/>
        <w:numPr>
          <w:ilvl w:val="0"/>
          <w:numId w:val="16"/>
        </w:numPr>
        <w:rPr>
          <w:color w:val="auto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Zgoda, o której mowa powyżej związana z czynnością prawną mająca na celu zmianę wierzyciela może nastąpić po wyrażeniu zgody przez podmiot tworzący jednostkę Zamawiającego (art. 54 ustawy z dnia 15 kwietnia 2011 </w:t>
      </w:r>
      <w:proofErr w:type="spellStart"/>
      <w:r>
        <w:rPr>
          <w:rFonts w:ascii="Tahoma" w:hAnsi="Tahoma"/>
          <w:sz w:val="20"/>
          <w:szCs w:val="20"/>
        </w:rPr>
        <w:t>r</w:t>
      </w:r>
      <w:proofErr w:type="spellEnd"/>
      <w:r>
        <w:rPr>
          <w:rFonts w:ascii="Tahoma" w:hAnsi="Tahoma"/>
          <w:sz w:val="20"/>
          <w:szCs w:val="20"/>
        </w:rPr>
        <w:t xml:space="preserve"> o działalności </w:t>
      </w:r>
      <w:r w:rsidR="00CB6D9E">
        <w:rPr>
          <w:rFonts w:ascii="Tahoma" w:hAnsi="Tahoma"/>
          <w:color w:val="auto"/>
          <w:sz w:val="20"/>
          <w:szCs w:val="20"/>
        </w:rPr>
        <w:t>leczniczej (</w:t>
      </w:r>
      <w:proofErr w:type="spellStart"/>
      <w:r w:rsidR="00CB6D9E">
        <w:rPr>
          <w:rFonts w:ascii="Tahoma" w:hAnsi="Tahoma"/>
          <w:color w:val="auto"/>
          <w:sz w:val="20"/>
          <w:szCs w:val="20"/>
        </w:rPr>
        <w:t>t.j</w:t>
      </w:r>
      <w:proofErr w:type="spellEnd"/>
      <w:r w:rsidR="00CB6D9E">
        <w:rPr>
          <w:rFonts w:ascii="Tahoma" w:hAnsi="Tahoma"/>
          <w:color w:val="auto"/>
          <w:sz w:val="20"/>
          <w:szCs w:val="20"/>
        </w:rPr>
        <w:t>. Dz. U. z 2025</w:t>
      </w:r>
      <w:r w:rsidRPr="000A644A">
        <w:rPr>
          <w:rFonts w:ascii="Tahoma" w:hAnsi="Tahoma"/>
          <w:color w:val="auto"/>
          <w:sz w:val="20"/>
          <w:szCs w:val="20"/>
        </w:rPr>
        <w:t xml:space="preserve"> r., poz</w:t>
      </w:r>
      <w:r w:rsidR="00CB6D9E">
        <w:rPr>
          <w:rFonts w:ascii="Tahoma" w:hAnsi="Tahoma"/>
          <w:color w:val="auto"/>
          <w:sz w:val="20"/>
          <w:szCs w:val="20"/>
        </w:rPr>
        <w:t>. 450</w:t>
      </w:r>
      <w:r w:rsidRPr="000A644A">
        <w:rPr>
          <w:rFonts w:ascii="Tahoma" w:hAnsi="Tahoma"/>
          <w:color w:val="auto"/>
          <w:sz w:val="20"/>
          <w:szCs w:val="20"/>
        </w:rPr>
        <w:t>).</w:t>
      </w:r>
    </w:p>
    <w:p w:rsidR="00511E19" w:rsidRDefault="00511E19" w:rsidP="005F5D5E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12</w:t>
      </w: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numPr>
          <w:ilvl w:val="0"/>
          <w:numId w:val="18"/>
        </w:numPr>
        <w:jc w:val="both"/>
      </w:pPr>
      <w:r>
        <w:rPr>
          <w:rFonts w:ascii="Tahoma" w:hAnsi="Tahoma"/>
        </w:rPr>
        <w:t>W trakcie realizacji umowy Wykonawca zobowiązany jest do przestrzegania zapisów następuj</w:t>
      </w:r>
      <w:r>
        <w:rPr>
          <w:rFonts w:ascii="Tahoma" w:hAnsi="Tahoma"/>
        </w:rPr>
        <w:t>ą</w:t>
      </w:r>
      <w:r>
        <w:rPr>
          <w:rFonts w:ascii="Tahoma" w:hAnsi="Tahoma"/>
        </w:rPr>
        <w:t>cych norm: ISO 14001, 9001, wdrożonych przez Zamawiającego.</w:t>
      </w:r>
    </w:p>
    <w:p w:rsidR="00511E19" w:rsidRDefault="00511E19" w:rsidP="00511E19">
      <w:pPr>
        <w:numPr>
          <w:ilvl w:val="0"/>
          <w:numId w:val="18"/>
        </w:numPr>
        <w:jc w:val="both"/>
      </w:pPr>
      <w:r>
        <w:rPr>
          <w:rFonts w:ascii="Tahoma" w:hAnsi="Tahoma"/>
        </w:rPr>
        <w:t>Na potwierdzenie zapoznania się z wymaganiami wynikającymi z procedur środowiskowych (zał. nr B do umowy), wdrożonych przez Zamawiającego, Wykonawca przedkłada stosowne oświa</w:t>
      </w:r>
      <w:r>
        <w:rPr>
          <w:rFonts w:ascii="Tahoma" w:hAnsi="Tahoma"/>
        </w:rPr>
        <w:t>d</w:t>
      </w:r>
      <w:r>
        <w:rPr>
          <w:rFonts w:ascii="Tahoma" w:hAnsi="Tahoma"/>
        </w:rPr>
        <w:t>czenie stanowiące zał. nr A do umowy.</w:t>
      </w:r>
    </w:p>
    <w:p w:rsidR="00511E19" w:rsidRDefault="00511E19" w:rsidP="00511E19">
      <w:pPr>
        <w:numPr>
          <w:ilvl w:val="0"/>
          <w:numId w:val="18"/>
        </w:numPr>
        <w:jc w:val="both"/>
      </w:pPr>
      <w:r>
        <w:rPr>
          <w:rFonts w:ascii="Tahoma" w:hAnsi="Tahoma"/>
        </w:rPr>
        <w:t xml:space="preserve">W przypadku zaistnienia na terenie siedziby Zamawiającego wypadku pracownika Wykonawcy lub z udziałem pracownika Wykonawcy, fakt ten zostanie zgłoszony Zamawiającemu. </w:t>
      </w:r>
    </w:p>
    <w:p w:rsidR="00511E19" w:rsidRDefault="00511E19" w:rsidP="00511E19">
      <w:pPr>
        <w:pStyle w:val="Tekstpodstawowy"/>
        <w:ind w:left="720"/>
        <w:jc w:val="left"/>
      </w:pPr>
      <w:r>
        <w:rPr>
          <w:rFonts w:ascii="Tahoma" w:hAnsi="Tahoma"/>
          <w:b/>
          <w:bCs/>
          <w:sz w:val="20"/>
          <w:szCs w:val="20"/>
        </w:rPr>
        <w:t xml:space="preserve">                                                                   </w:t>
      </w:r>
    </w:p>
    <w:p w:rsidR="00511E19" w:rsidRDefault="00511E19" w:rsidP="00511E19">
      <w:pPr>
        <w:pStyle w:val="Tekstpodstawowy"/>
        <w:ind w:left="3552" w:firstLine="696"/>
        <w:jc w:val="left"/>
      </w:pPr>
      <w:r>
        <w:rPr>
          <w:rFonts w:ascii="Tahoma" w:hAnsi="Tahoma"/>
          <w:b/>
          <w:bCs/>
          <w:sz w:val="20"/>
          <w:szCs w:val="20"/>
        </w:rPr>
        <w:t xml:space="preserve"> § 13 </w:t>
      </w:r>
    </w:p>
    <w:p w:rsidR="00511E19" w:rsidRDefault="00511E19" w:rsidP="00511E19">
      <w:pPr>
        <w:pStyle w:val="Tekstpodstawowy"/>
        <w:ind w:left="720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numPr>
          <w:ilvl w:val="0"/>
          <w:numId w:val="20"/>
        </w:numPr>
        <w:jc w:val="both"/>
      </w:pPr>
      <w:r>
        <w:rPr>
          <w:rFonts w:ascii="Tahoma" w:hAnsi="Tahoma"/>
        </w:rPr>
        <w:t>W trakcie realizacji niniejszej umowy Wykonawca zobowiązuje się do przestrzegania zasad okr</w:t>
      </w:r>
      <w:r>
        <w:rPr>
          <w:rFonts w:ascii="Tahoma" w:hAnsi="Tahoma"/>
        </w:rPr>
        <w:t>e</w:t>
      </w:r>
      <w:r>
        <w:rPr>
          <w:rFonts w:ascii="Tahoma" w:hAnsi="Tahoma"/>
        </w:rPr>
        <w:t xml:space="preserve">ślonych w rozporządzeniu Parlamentu Europejskiego i Rady (UE) 2016/679 z dnia 27 kwietnia 2016 r. w sprawie ochrony osób fizycznych w związku z przetwarzaniem danych osobowych i w </w:t>
      </w:r>
      <w:r>
        <w:rPr>
          <w:rFonts w:ascii="Tahoma" w:hAnsi="Tahoma"/>
        </w:rPr>
        <w:lastRenderedPageBreak/>
        <w:t>sprawie swobodnego przepływu takich danych oraz uchylenia dyrektywy 95/46/WE (ogólne rozp</w:t>
      </w:r>
      <w:r>
        <w:rPr>
          <w:rFonts w:ascii="Tahoma" w:hAnsi="Tahoma"/>
        </w:rPr>
        <w:t>o</w:t>
      </w:r>
      <w:r>
        <w:rPr>
          <w:rFonts w:ascii="Tahoma" w:hAnsi="Tahoma"/>
        </w:rPr>
        <w:t xml:space="preserve">rządzenie o ochronie danych), Dz. Urz. UE L 119/1 z 4 maja 2016 r. (dalej jako „RODO”), także innych obowiązujących przepisów prawa odnoszących się do przetwarzania danych osobowych, w szczególności o w zakresie ochrony danych osobowych i dokumentacji medycznej pacjentów. </w:t>
      </w:r>
    </w:p>
    <w:p w:rsidR="00511E19" w:rsidRDefault="00511E19" w:rsidP="00511E19">
      <w:pPr>
        <w:numPr>
          <w:ilvl w:val="0"/>
          <w:numId w:val="20"/>
        </w:numPr>
        <w:suppressAutoHyphens/>
        <w:jc w:val="both"/>
      </w:pPr>
      <w:r>
        <w:rPr>
          <w:rFonts w:ascii="Tahoma" w:hAnsi="Tahoma"/>
        </w:rPr>
        <w:t>Każda ze Stron Umowy zobowiązuje się do poinformowania swoich Pracowników i Współpracowników o przetwarzaniu ich danych osobowych przez drugą Stronę Umowy w celach związanych z wykonywaniem Umowy oraz utrzymywaniem bieżących kontaktów, tak aby druga Strona mogła traktować ten obowiązek jako spełniony. Zakres przekazywanych informacji ma spełniać wymogi art. 13 i 14 RODO – w zależności od tego czy dane osób pozyskiwane są bezpośrednio od osób, których dane dotyczą lub pozyskiwane od ich Pracodawcy – będącego Stroną niniejszej Umowy.</w:t>
      </w:r>
    </w:p>
    <w:p w:rsidR="00511E19" w:rsidRDefault="00511E19" w:rsidP="00511E19">
      <w:pPr>
        <w:numPr>
          <w:ilvl w:val="0"/>
          <w:numId w:val="20"/>
        </w:numPr>
        <w:suppressAutoHyphens/>
        <w:jc w:val="both"/>
      </w:pPr>
      <w:r>
        <w:rPr>
          <w:rFonts w:ascii="Tahoma" w:hAnsi="Tahoma"/>
        </w:rPr>
        <w:t>Każda ze Stron zobowiązuje się do niezwłocznego poinformowania drugiej Strony o wszelkich postępowaniach wszczętych przez Prezesa Urzędu Ochrony Danych Osobowych, a dotyczących danych osobowych przetwarzanych w związku z realizacją niniejszej Umowy, jak również o wszelkich faktach wymagających zajęcia przez drugą Stronę stanowiska.</w:t>
      </w:r>
    </w:p>
    <w:p w:rsidR="00511E19" w:rsidRDefault="00511E19" w:rsidP="00511E19">
      <w:pPr>
        <w:pStyle w:val="Tekstpodstawowy"/>
        <w:numPr>
          <w:ilvl w:val="0"/>
          <w:numId w:val="2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Obowiązek zachowania tajemnicy spoczywa na Wykonawcy i jego pracownikach również po ro</w:t>
      </w:r>
      <w:r>
        <w:rPr>
          <w:rFonts w:ascii="Tahoma" w:hAnsi="Tahoma"/>
          <w:sz w:val="20"/>
          <w:szCs w:val="20"/>
        </w:rPr>
        <w:t>z</w:t>
      </w:r>
      <w:r>
        <w:rPr>
          <w:rFonts w:ascii="Tahoma" w:hAnsi="Tahoma"/>
          <w:sz w:val="20"/>
          <w:szCs w:val="20"/>
        </w:rPr>
        <w:t>wiązaniu umowy i ma charakter bezterminowy.</w:t>
      </w:r>
    </w:p>
    <w:p w:rsidR="00511E19" w:rsidRDefault="00511E19" w:rsidP="00511E19">
      <w:pPr>
        <w:numPr>
          <w:ilvl w:val="0"/>
          <w:numId w:val="20"/>
        </w:numPr>
        <w:suppressAutoHyphens/>
        <w:jc w:val="both"/>
      </w:pPr>
      <w:r>
        <w:rPr>
          <w:rFonts w:ascii="Tahoma" w:hAnsi="Tahoma"/>
        </w:rPr>
        <w:t>Jeżeli na podstawie niniejszej Umowy dochodzić będzie do przekazywania danych osobowych, Strony będą zobowiązane do zawarcia Umowy powierzenia przetwarzania danych osobowych.</w:t>
      </w:r>
    </w:p>
    <w:p w:rsidR="00511E19" w:rsidRDefault="00511E19" w:rsidP="00511E1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ind w:left="3900" w:firstLine="348"/>
      </w:pPr>
      <w:r>
        <w:rPr>
          <w:rFonts w:ascii="Tahoma" w:hAnsi="Tahoma"/>
          <w:b/>
          <w:bCs/>
          <w:sz w:val="20"/>
          <w:szCs w:val="20"/>
        </w:rPr>
        <w:t xml:space="preserve">§ 14. </w:t>
      </w:r>
    </w:p>
    <w:p w:rsidR="00511E19" w:rsidRDefault="00511E19" w:rsidP="00511E19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numPr>
          <w:ilvl w:val="0"/>
          <w:numId w:val="2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Ewentualne spory, które mogą wyniknąć w trakcie realizacji niniejszej umowy, Strony zobowiąz</w:t>
      </w:r>
      <w:r>
        <w:rPr>
          <w:rFonts w:ascii="Tahoma" w:hAnsi="Tahoma"/>
          <w:sz w:val="20"/>
          <w:szCs w:val="20"/>
        </w:rPr>
        <w:t>u</w:t>
      </w:r>
      <w:r>
        <w:rPr>
          <w:rFonts w:ascii="Tahoma" w:hAnsi="Tahoma"/>
          <w:sz w:val="20"/>
          <w:szCs w:val="20"/>
        </w:rPr>
        <w:t>ją się poddać rozstrzygnięciu sądów właściwych dla siedziby Zamawiającego.</w:t>
      </w:r>
    </w:p>
    <w:p w:rsidR="00511E19" w:rsidRDefault="00511E19" w:rsidP="00511E19">
      <w:pPr>
        <w:pStyle w:val="Tekstpodstawowy"/>
        <w:numPr>
          <w:ilvl w:val="0"/>
          <w:numId w:val="2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sprawach nie uregulowanych niniejszą umową mają zastosowanie przepisy Kodeksu cywiln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 xml:space="preserve">go, ustawy z dnia 11 września 2019 r. - Prawo zamówień publicznych, SWZ,, oferta Wykonawcy a także przepisy ustawy prawo farmaceutyczne oraz inne obowiązujące przepisy prawa w zakresie przedmiotu umowy. </w:t>
      </w:r>
    </w:p>
    <w:p w:rsidR="00511E19" w:rsidRDefault="00511E19" w:rsidP="00511E19">
      <w:pPr>
        <w:pStyle w:val="Tekstpodstawowy"/>
        <w:numPr>
          <w:ilvl w:val="0"/>
          <w:numId w:val="2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Integralną częścią umowy jest Specyfikacja Warunków Zamówienia oraz oferta Wykonawcy wraz z załącznikami.</w:t>
      </w:r>
    </w:p>
    <w:p w:rsidR="00511E19" w:rsidRDefault="00511E19" w:rsidP="00511E19">
      <w:pPr>
        <w:pStyle w:val="Tekstpodstawowywcity21"/>
        <w:ind w:firstLine="0"/>
        <w:rPr>
          <w:rFonts w:ascii="Tahoma" w:eastAsia="Tahoma" w:hAnsi="Tahoma" w:cs="Tahoma"/>
          <w:sz w:val="20"/>
          <w:szCs w:val="20"/>
        </w:rPr>
      </w:pPr>
    </w:p>
    <w:p w:rsidR="00511E19" w:rsidRDefault="00511E19" w:rsidP="00511E19">
      <w:pPr>
        <w:pStyle w:val="Tekstpodstawowy"/>
        <w:ind w:left="3540" w:firstLine="708"/>
      </w:pPr>
      <w:r>
        <w:rPr>
          <w:rFonts w:ascii="Tahoma" w:hAnsi="Tahoma"/>
          <w:b/>
          <w:bCs/>
          <w:sz w:val="20"/>
          <w:szCs w:val="20"/>
        </w:rPr>
        <w:t xml:space="preserve">§ 15. </w:t>
      </w: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</w:pPr>
      <w:r>
        <w:rPr>
          <w:rFonts w:ascii="Tahoma" w:hAnsi="Tahoma"/>
          <w:sz w:val="20"/>
          <w:szCs w:val="20"/>
        </w:rPr>
        <w:t>Umowę sporządzono w dwóch jednobrzmiących egzemplarzach po jednym dla każdej ze Stron.</w:t>
      </w: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PODPISY STRON</w:t>
      </w:r>
    </w:p>
    <w:p w:rsidR="00511E19" w:rsidRDefault="00511E19" w:rsidP="00511E19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</w:p>
    <w:p w:rsidR="00511E19" w:rsidRDefault="00511E19" w:rsidP="00511E19">
      <w:pPr>
        <w:pStyle w:val="Tekstpodstawowy"/>
        <w:jc w:val="center"/>
      </w:pPr>
    </w:p>
    <w:p w:rsidR="00511E19" w:rsidRPr="008C3D1D" w:rsidRDefault="00511E19" w:rsidP="00511E19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ZAMAWIAJĄCY</w:t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  <w:t>WYKONAWCA</w:t>
      </w: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6A172B" w:rsidRDefault="006A172B" w:rsidP="00FE0498">
      <w:pPr>
        <w:rPr>
          <w:rFonts w:ascii="Tahoma" w:eastAsia="Tahoma" w:hAnsi="Tahoma" w:cs="Tahoma"/>
        </w:rPr>
      </w:pPr>
    </w:p>
    <w:p w:rsidR="006A172B" w:rsidRDefault="006A172B" w:rsidP="00511E19">
      <w:pPr>
        <w:jc w:val="right"/>
        <w:rPr>
          <w:rFonts w:ascii="Tahoma" w:eastAsia="Tahoma" w:hAnsi="Tahoma" w:cs="Tahoma"/>
        </w:rPr>
      </w:pPr>
    </w:p>
    <w:p w:rsidR="00511E19" w:rsidRDefault="00511E19" w:rsidP="00511E19">
      <w:pPr>
        <w:jc w:val="right"/>
      </w:pPr>
      <w:r>
        <w:rPr>
          <w:rFonts w:ascii="Tahoma" w:hAnsi="Tahoma"/>
        </w:rPr>
        <w:t>Załącznik nr A do umowy</w:t>
      </w: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pPr>
        <w:jc w:val="center"/>
        <w:rPr>
          <w:rFonts w:ascii="Tahoma" w:hAnsi="Tahoma"/>
          <w:b/>
          <w:bCs/>
        </w:rPr>
      </w:pPr>
    </w:p>
    <w:p w:rsidR="00511E19" w:rsidRDefault="00511E19" w:rsidP="00511E19">
      <w:pPr>
        <w:jc w:val="center"/>
      </w:pPr>
      <w:r>
        <w:rPr>
          <w:rFonts w:ascii="Tahoma" w:hAnsi="Tahoma"/>
          <w:b/>
          <w:bCs/>
        </w:rPr>
        <w:t>OŚWIADCZENIE WYKONAWCY/PODWYKONAWCY</w:t>
      </w:r>
    </w:p>
    <w:p w:rsidR="00511E19" w:rsidRDefault="00511E19" w:rsidP="00511E19">
      <w:pPr>
        <w:rPr>
          <w:rFonts w:ascii="Tahoma" w:eastAsia="Tahoma" w:hAnsi="Tahoma" w:cs="Tahoma"/>
          <w:b/>
          <w:bCs/>
        </w:rPr>
      </w:pPr>
    </w:p>
    <w:p w:rsidR="00511E19" w:rsidRDefault="00511E19" w:rsidP="00511E19">
      <w:pPr>
        <w:rPr>
          <w:rFonts w:ascii="Tahoma" w:eastAsia="Tahoma" w:hAnsi="Tahoma" w:cs="Tahoma"/>
          <w:b/>
          <w:bCs/>
        </w:rPr>
      </w:pPr>
    </w:p>
    <w:p w:rsidR="00511E19" w:rsidRDefault="00511E19" w:rsidP="00511E19">
      <w:r>
        <w:rPr>
          <w:rFonts w:ascii="Tahoma" w:hAnsi="Tahoma"/>
        </w:rPr>
        <w:t>Dane Wykonawcy/Podwykonawcy</w:t>
      </w: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r>
        <w:rPr>
          <w:rFonts w:ascii="Tahoma" w:hAnsi="Tahoma"/>
        </w:rPr>
        <w:t>Imię i nazwisko osoby reprezentującej Wykonawcę/podwykonawcę</w:t>
      </w: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r>
        <w:rPr>
          <w:rFonts w:ascii="Tahoma" w:hAnsi="Tahoma"/>
        </w:rPr>
        <w:t>Oświadczenie:</w:t>
      </w:r>
    </w:p>
    <w:p w:rsidR="00511E19" w:rsidRDefault="00511E19" w:rsidP="00511E19">
      <w:r>
        <w:rPr>
          <w:rFonts w:ascii="Tahoma" w:hAnsi="Tahoma"/>
        </w:rPr>
        <w:t>Oświadczam, że znane mi są:</w:t>
      </w:r>
    </w:p>
    <w:p w:rsidR="00511E19" w:rsidRDefault="00511E19" w:rsidP="00511E19">
      <w:r>
        <w:rPr>
          <w:rFonts w:ascii="Tahoma" w:hAnsi="Tahoma"/>
        </w:rPr>
        <w:t>1. Specyficzne dla Szpitala zagrożenia oraz miejsca ich potencjalnego występowania.</w:t>
      </w:r>
    </w:p>
    <w:p w:rsidR="00511E19" w:rsidRDefault="00511E19" w:rsidP="00511E19">
      <w:r>
        <w:rPr>
          <w:rFonts w:ascii="Tahoma" w:hAnsi="Tahoma"/>
        </w:rPr>
        <w:t>2. Zapoznałem się z obowiązującymi w Szpitalu Specjalistycznym im. Jędrzeja Śniadeckiego w Nowym Sączu uregulowaniami i wymaganiami dotyczącymi tych zagrożeń. Otrzymałem dokumenty zawieraj</w:t>
      </w:r>
      <w:r>
        <w:rPr>
          <w:rFonts w:ascii="Tahoma" w:hAnsi="Tahoma"/>
        </w:rPr>
        <w:t>ą</w:t>
      </w:r>
      <w:r>
        <w:rPr>
          <w:rFonts w:ascii="Tahoma" w:hAnsi="Tahoma"/>
        </w:rPr>
        <w:t>ce powyższe uregulowania i wymagania.</w:t>
      </w:r>
    </w:p>
    <w:p w:rsidR="00511E19" w:rsidRDefault="00511E19" w:rsidP="00511E19">
      <w:r>
        <w:rPr>
          <w:rFonts w:ascii="Tahoma" w:hAnsi="Tahoma"/>
        </w:rPr>
        <w:t>3. Zobowiązuje się do przeszkolenia pracowników mojej firmy wykonujących prace na terenie Szpitala w zakresie powyższych zagrożeń oraz wymagań związanych z nimi.</w:t>
      </w:r>
    </w:p>
    <w:p w:rsidR="00511E19" w:rsidRDefault="00511E19" w:rsidP="00511E19">
      <w:r>
        <w:rPr>
          <w:rFonts w:ascii="Tahoma" w:hAnsi="Tahoma"/>
        </w:rPr>
        <w:t>4. Oświadczam, iż pracownicy naszej firmy będą przestrzegać wszystkich powyższych uregulowań.</w:t>
      </w: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r>
        <w:rPr>
          <w:rFonts w:ascii="Tahoma" w:hAnsi="Tahoma"/>
        </w:rPr>
        <w:t xml:space="preserve">                                                                                        ………………………………………</w:t>
      </w: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pPr>
        <w:ind w:right="1"/>
        <w:rPr>
          <w:rFonts w:ascii="Tahoma" w:eastAsia="Tahoma" w:hAnsi="Tahoma" w:cs="Tahoma"/>
        </w:rPr>
      </w:pPr>
    </w:p>
    <w:p w:rsidR="00511E19" w:rsidRDefault="00511E19" w:rsidP="00511E19">
      <w:pPr>
        <w:ind w:right="1"/>
        <w:rPr>
          <w:rFonts w:ascii="Tahoma" w:eastAsia="Tahoma" w:hAnsi="Tahoma" w:cs="Tahoma"/>
        </w:rPr>
      </w:pPr>
    </w:p>
    <w:p w:rsidR="00511E19" w:rsidRDefault="00511E19" w:rsidP="00511E19">
      <w:pPr>
        <w:ind w:right="1"/>
        <w:rPr>
          <w:rFonts w:ascii="Tahoma" w:eastAsia="Tahoma" w:hAnsi="Tahoma" w:cs="Tahoma"/>
        </w:rPr>
      </w:pPr>
    </w:p>
    <w:p w:rsidR="00511E19" w:rsidRDefault="00511E19" w:rsidP="00511E19">
      <w:pPr>
        <w:ind w:right="1"/>
        <w:rPr>
          <w:rFonts w:ascii="Tahoma" w:eastAsia="Tahoma" w:hAnsi="Tahoma" w:cs="Tahoma"/>
        </w:rPr>
      </w:pPr>
    </w:p>
    <w:p w:rsidR="00511E19" w:rsidRDefault="00511E19" w:rsidP="00511E19">
      <w:pPr>
        <w:ind w:right="1"/>
      </w:pPr>
      <w:r>
        <w:rPr>
          <w:rFonts w:ascii="Tahoma" w:hAnsi="Tahoma"/>
        </w:rPr>
        <w:t>F/</w:t>
      </w:r>
      <w:proofErr w:type="spellStart"/>
      <w:r>
        <w:rPr>
          <w:rFonts w:ascii="Tahoma" w:hAnsi="Tahoma"/>
        </w:rPr>
        <w:t>I-BH</w:t>
      </w:r>
      <w:proofErr w:type="spellEnd"/>
      <w:r>
        <w:rPr>
          <w:rFonts w:ascii="Tahoma" w:hAnsi="Tahoma"/>
        </w:rPr>
        <w:t>/25/1.Wydanie 1. Obowiązuje od dnia 20.11.2014r.</w:t>
      </w: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pPr>
        <w:rPr>
          <w:rFonts w:ascii="Tahoma" w:eastAsia="Tahoma" w:hAnsi="Tahoma" w:cs="Tahoma"/>
        </w:rPr>
      </w:pPr>
    </w:p>
    <w:p w:rsidR="00511E19" w:rsidRDefault="00511E19" w:rsidP="00511E19">
      <w:pPr>
        <w:pageBreakBefore/>
        <w:rPr>
          <w:rFonts w:ascii="Tahoma" w:eastAsia="Tahoma" w:hAnsi="Tahoma" w:cs="Tahoma"/>
        </w:rPr>
      </w:pPr>
    </w:p>
    <w:p w:rsidR="00511E19" w:rsidRDefault="00511E19" w:rsidP="00511E19">
      <w:pPr>
        <w:jc w:val="right"/>
      </w:pPr>
      <w:r>
        <w:rPr>
          <w:rFonts w:ascii="Tahoma" w:hAnsi="Tahoma"/>
        </w:rPr>
        <w:t>Załącznik nr B do umowy</w:t>
      </w:r>
    </w:p>
    <w:p w:rsidR="00511E19" w:rsidRDefault="00511E19" w:rsidP="00511E19">
      <w:pPr>
        <w:jc w:val="center"/>
      </w:pPr>
      <w:r>
        <w:rPr>
          <w:rFonts w:ascii="Tahoma" w:hAnsi="Tahoma"/>
          <w:b/>
          <w:bCs/>
        </w:rPr>
        <w:t xml:space="preserve">ZASADY ŚRODOWISKOWE </w:t>
      </w:r>
    </w:p>
    <w:p w:rsidR="00511E19" w:rsidRDefault="00511E19" w:rsidP="00511E19">
      <w:pPr>
        <w:jc w:val="center"/>
      </w:pPr>
      <w:r>
        <w:rPr>
          <w:rFonts w:ascii="Tahoma" w:hAnsi="Tahoma"/>
          <w:b/>
          <w:bCs/>
        </w:rPr>
        <w:t>DLA WYKONAWCÓW I PODWYKONAWCÓW</w:t>
      </w:r>
    </w:p>
    <w:p w:rsidR="00511E19" w:rsidRDefault="00511E19" w:rsidP="00511E19">
      <w:pPr>
        <w:rPr>
          <w:rFonts w:ascii="Tahoma" w:eastAsia="Tahoma" w:hAnsi="Tahoma" w:cs="Tahoma"/>
          <w:b/>
          <w:bCs/>
        </w:rPr>
      </w:pP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Niniejszy dokument obejmuje zbiór zasad i tryb postępowania w zakresie przestrzegania prz</w:t>
      </w:r>
      <w:r>
        <w:rPr>
          <w:rFonts w:ascii="Tahoma" w:hAnsi="Tahoma"/>
        </w:rPr>
        <w:t>e</w:t>
      </w:r>
      <w:r>
        <w:rPr>
          <w:rFonts w:ascii="Tahoma" w:hAnsi="Tahoma"/>
        </w:rPr>
        <w:t>pisów i wywierania wpływu na środowisko przez firmy zewnętrzne realizujące umowy zawarte ze Szpitalem Specjalistycznym im. J. Śniadeckiego w Nowym Sączu.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 xml:space="preserve">Wytyczne obejmują zasady postępowania wszystkich Wykonawców realizujących umowy na rzecz lub w imieniu Szpitala. 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Jako Wykonawcę określa się dostawców, zleceniobiorców, dzierżawców oraz wszystkie inne podmioty gospodarcze świadczące usługi na rzecz Szpitala.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Przed rozpoczęciem realizacji przedmiotu umowy Wykonawca zobowiązany jest do zapoznania się z Polityką Zintegrowanego Systemu Zarządzania obowiązującą w Szpitalu, do przestrzeg</w:t>
      </w:r>
      <w:r>
        <w:rPr>
          <w:rFonts w:ascii="Tahoma" w:hAnsi="Tahoma"/>
        </w:rPr>
        <w:t>a</w:t>
      </w:r>
      <w:r>
        <w:rPr>
          <w:rFonts w:ascii="Tahoma" w:hAnsi="Tahoma"/>
        </w:rPr>
        <w:t>nia zapisów w niej zawartych oraz do zapoznania z niniejszymi wytycznymi wszystkich pr</w:t>
      </w:r>
      <w:r>
        <w:rPr>
          <w:rFonts w:ascii="Tahoma" w:hAnsi="Tahoma"/>
        </w:rPr>
        <w:t>a</w:t>
      </w:r>
      <w:r>
        <w:rPr>
          <w:rFonts w:ascii="Tahoma" w:hAnsi="Tahoma"/>
        </w:rPr>
        <w:t xml:space="preserve">cowników Wykonawcy biorących udział w realizacji umowy. Polityka dostępna jest na stronie internetowej szpitala – www.szpitalnowysacz.pl, zakładka Zintegrowany System Zarządzania. 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Szpital może zażądać od Wykonawcy przedstawienia dokumentów potwierdzających spełnienie wymagań prawnych w zakresie ochrony środowiska związanych z realizacją przedmiotu um</w:t>
      </w:r>
      <w:r>
        <w:rPr>
          <w:rFonts w:ascii="Tahoma" w:hAnsi="Tahoma"/>
        </w:rPr>
        <w:t>o</w:t>
      </w:r>
      <w:r>
        <w:rPr>
          <w:rFonts w:ascii="Tahoma" w:hAnsi="Tahoma"/>
        </w:rPr>
        <w:t>wy.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Upoważnieni pracownicy szpitala mogą dokonywać kontroli z zakresu przestrzegania przez Wykonawcę przepisów w zakresie ochrony środowiska związanych z realizacją przedmiotu umowy.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zobowiązany jest do wykonywania prac zgodnie z obowiązującymi przepisami ochrony środowiska oraz w sposób zapewniający minimalizację ich oddziaływania na środow</w:t>
      </w:r>
      <w:r>
        <w:rPr>
          <w:rFonts w:ascii="Tahoma" w:hAnsi="Tahoma"/>
        </w:rPr>
        <w:t>i</w:t>
      </w:r>
      <w:r>
        <w:rPr>
          <w:rFonts w:ascii="Tahoma" w:hAnsi="Tahoma"/>
        </w:rPr>
        <w:t>sko.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powinien zapobiegać powstawaniu nadmiernej ilości odpadów. Powinien grom</w:t>
      </w:r>
      <w:r>
        <w:rPr>
          <w:rFonts w:ascii="Tahoma" w:hAnsi="Tahoma"/>
        </w:rPr>
        <w:t>a</w:t>
      </w:r>
      <w:r>
        <w:rPr>
          <w:rFonts w:ascii="Tahoma" w:hAnsi="Tahoma"/>
        </w:rPr>
        <w:t>dzić odpady w sposób selektywny w miejscach do tego wyznaczonych. Zabierając wytworzone odpady z terenu szpitala powinien poddać odpady właściwemu zagospodarowaniu lub unies</w:t>
      </w:r>
      <w:r>
        <w:rPr>
          <w:rFonts w:ascii="Tahoma" w:hAnsi="Tahoma"/>
        </w:rPr>
        <w:t>z</w:t>
      </w:r>
      <w:r>
        <w:rPr>
          <w:rFonts w:ascii="Tahoma" w:hAnsi="Tahoma"/>
        </w:rPr>
        <w:t>kodliwieniu zgodnie z przepisami wynikającymi z ustawy o odpadach i pozostałymi przepisami z zakresu ochrony środowiska.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powinien stosować zasady ochrony gleby i powierzchni ziemi poprzez minimaliz</w:t>
      </w:r>
      <w:r>
        <w:rPr>
          <w:rFonts w:ascii="Tahoma" w:hAnsi="Tahoma"/>
        </w:rPr>
        <w:t>a</w:t>
      </w:r>
      <w:r>
        <w:rPr>
          <w:rFonts w:ascii="Tahoma" w:hAnsi="Tahoma"/>
        </w:rPr>
        <w:t>cję ryzyka zanieczyszczenia szkodliwymi substancjami.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powinien stosować zasady racjonalnego i oszczędnego korzystania z wody oraz energii elektrycznej i energii cieplnej.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powinien stosować zasady ochrony przed hałasem w celu zapewnienie jak najle</w:t>
      </w:r>
      <w:r>
        <w:rPr>
          <w:rFonts w:ascii="Tahoma" w:hAnsi="Tahoma"/>
        </w:rPr>
        <w:t>p</w:t>
      </w:r>
      <w:r>
        <w:rPr>
          <w:rFonts w:ascii="Tahoma" w:hAnsi="Tahoma"/>
        </w:rPr>
        <w:t>szego stanu akustycznego środowiska np. poprzez stosowanie zabezpieczeń akustycznych czy wykonywanie prac w porze dziennej.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zobowiązany jest do stosowania rozwiązań technicznych ograniczających rozprz</w:t>
      </w:r>
      <w:r>
        <w:rPr>
          <w:rFonts w:ascii="Tahoma" w:hAnsi="Tahoma"/>
        </w:rPr>
        <w:t>e</w:t>
      </w:r>
      <w:r>
        <w:rPr>
          <w:rFonts w:ascii="Tahoma" w:hAnsi="Tahoma"/>
        </w:rPr>
        <w:t>strzenianie zanieczyszczeń w środowisku np. stosowanie środków neutralizujących wycieki czy środków ograniczających rozprzestrzenianie zanieczyszczeń.</w:t>
      </w:r>
    </w:p>
    <w:p w:rsidR="00511E19" w:rsidRDefault="00511E19" w:rsidP="00511E19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 xml:space="preserve"> W przypadku gdy, na skutek działań Wykonawcy wystąpi zagrożenie środowiska, zobowiąz</w:t>
      </w:r>
      <w:r>
        <w:rPr>
          <w:rFonts w:ascii="Tahoma" w:hAnsi="Tahoma"/>
        </w:rPr>
        <w:t>a</w:t>
      </w:r>
      <w:r>
        <w:rPr>
          <w:rFonts w:ascii="Tahoma" w:hAnsi="Tahoma"/>
        </w:rPr>
        <w:t xml:space="preserve">ny jest on do natychmiastowego zgłoszenia tego faktu odpowiedniemu pracownikowi Szpitala. </w:t>
      </w:r>
    </w:p>
    <w:p w:rsidR="00511E19" w:rsidRDefault="00511E19" w:rsidP="00511E19">
      <w:pPr>
        <w:pStyle w:val="Akapitzlist"/>
        <w:ind w:left="720"/>
        <w:jc w:val="both"/>
        <w:rPr>
          <w:rFonts w:ascii="Tahoma" w:eastAsia="Tahoma" w:hAnsi="Tahoma" w:cs="Tahoma"/>
        </w:rPr>
      </w:pPr>
    </w:p>
    <w:p w:rsidR="00511E19" w:rsidRDefault="00511E19" w:rsidP="00511E19">
      <w:r>
        <w:rPr>
          <w:rFonts w:ascii="Tahoma" w:hAnsi="Tahoma"/>
        </w:rPr>
        <w:t>………………………</w:t>
      </w:r>
    </w:p>
    <w:p w:rsidR="00511E19" w:rsidRDefault="00511E19" w:rsidP="00511E19">
      <w:r>
        <w:rPr>
          <w:rFonts w:ascii="Tahoma" w:hAnsi="Tahoma"/>
        </w:rPr>
        <w:t>miejscowość data</w:t>
      </w:r>
    </w:p>
    <w:p w:rsidR="00511E19" w:rsidRDefault="00511E19" w:rsidP="00511E19">
      <w:pPr>
        <w:ind w:left="2124" w:firstLine="708"/>
        <w:rPr>
          <w:rFonts w:ascii="Tahoma" w:eastAsia="Tahoma" w:hAnsi="Tahoma" w:cs="Tahoma"/>
        </w:rPr>
      </w:pPr>
    </w:p>
    <w:p w:rsidR="00511E19" w:rsidRDefault="00511E19" w:rsidP="00511E19">
      <w:pPr>
        <w:ind w:left="2124" w:firstLine="708"/>
        <w:rPr>
          <w:rFonts w:ascii="Tahoma" w:eastAsia="Tahoma" w:hAnsi="Tahoma" w:cs="Tahoma"/>
        </w:rPr>
      </w:pPr>
    </w:p>
    <w:p w:rsidR="00511E19" w:rsidRDefault="00511E19" w:rsidP="00511E19">
      <w:pPr>
        <w:ind w:left="3540" w:firstLine="708"/>
        <w:rPr>
          <w:rFonts w:ascii="Tahoma" w:hAnsi="Tahoma"/>
        </w:rPr>
      </w:pPr>
      <w:r>
        <w:rPr>
          <w:rFonts w:ascii="Tahoma" w:hAnsi="Tahoma"/>
        </w:rPr>
        <w:t>Podpis Wykonawcy ……………………………………….</w:t>
      </w:r>
    </w:p>
    <w:p w:rsidR="00511E19" w:rsidRDefault="00511E19" w:rsidP="00511E19">
      <w:pPr>
        <w:ind w:left="3540" w:firstLine="708"/>
        <w:rPr>
          <w:rFonts w:ascii="Tahoma" w:hAnsi="Tahoma"/>
        </w:rPr>
      </w:pPr>
    </w:p>
    <w:p w:rsidR="00511E19" w:rsidRDefault="00511E19" w:rsidP="00511E19">
      <w:pPr>
        <w:ind w:left="3540" w:firstLine="708"/>
        <w:rPr>
          <w:rFonts w:ascii="Tahoma" w:hAnsi="Tahoma"/>
        </w:rPr>
      </w:pPr>
    </w:p>
    <w:p w:rsidR="00511E19" w:rsidRDefault="00511E19" w:rsidP="00511E19">
      <w:pPr>
        <w:ind w:left="3540" w:firstLine="708"/>
        <w:rPr>
          <w:rFonts w:ascii="Tahoma" w:hAnsi="Tahoma"/>
        </w:rPr>
      </w:pPr>
    </w:p>
    <w:p w:rsidR="00511E19" w:rsidRDefault="00511E19" w:rsidP="00511E19">
      <w:pPr>
        <w:ind w:left="3540" w:firstLine="708"/>
        <w:rPr>
          <w:rFonts w:ascii="Tahoma" w:hAnsi="Tahoma"/>
        </w:rPr>
      </w:pPr>
    </w:p>
    <w:p w:rsidR="00511E19" w:rsidRPr="00472B0A" w:rsidRDefault="00511E19" w:rsidP="00511E19">
      <w:pPr>
        <w:rPr>
          <w:rFonts w:ascii="Tahoma" w:hAnsi="Tahoma" w:cs="Tahoma"/>
        </w:rPr>
      </w:pPr>
    </w:p>
    <w:p w:rsidR="00511E19" w:rsidRDefault="00511E19">
      <w:pPr>
        <w:pStyle w:val="Nagwek1"/>
        <w:rPr>
          <w:rFonts w:ascii="Tahoma" w:hAnsi="Tahoma"/>
          <w:sz w:val="20"/>
          <w:szCs w:val="20"/>
        </w:rPr>
      </w:pPr>
    </w:p>
    <w:p w:rsidR="00511E19" w:rsidRDefault="00511E19">
      <w:pPr>
        <w:pStyle w:val="Nagwek1"/>
        <w:rPr>
          <w:rFonts w:ascii="Tahoma" w:hAnsi="Tahoma"/>
          <w:sz w:val="20"/>
          <w:szCs w:val="20"/>
        </w:rPr>
      </w:pPr>
    </w:p>
    <w:p w:rsidR="00511E19" w:rsidRDefault="00511E19">
      <w:pPr>
        <w:pStyle w:val="Nagwek1"/>
        <w:rPr>
          <w:rFonts w:ascii="Tahoma" w:hAnsi="Tahoma"/>
          <w:sz w:val="20"/>
          <w:szCs w:val="20"/>
        </w:rPr>
      </w:pPr>
    </w:p>
    <w:p w:rsidR="00511E19" w:rsidRDefault="00511E19">
      <w:pPr>
        <w:pStyle w:val="Nagwek1"/>
        <w:rPr>
          <w:rFonts w:ascii="Tahoma" w:hAnsi="Tahoma"/>
          <w:sz w:val="20"/>
          <w:szCs w:val="20"/>
        </w:rPr>
      </w:pPr>
    </w:p>
    <w:sectPr w:rsidR="00511E19" w:rsidSect="009B298D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572" w:rsidRDefault="00003572" w:rsidP="009B298D">
      <w:r>
        <w:separator/>
      </w:r>
    </w:p>
  </w:endnote>
  <w:endnote w:type="continuationSeparator" w:id="0">
    <w:p w:rsidR="00003572" w:rsidRDefault="00003572" w:rsidP="009B2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9E" w:rsidRDefault="00CB6D9E">
    <w:pPr>
      <w:pStyle w:val="Nagwekistopka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572" w:rsidRDefault="00003572" w:rsidP="009B298D">
      <w:r>
        <w:separator/>
      </w:r>
    </w:p>
  </w:footnote>
  <w:footnote w:type="continuationSeparator" w:id="0">
    <w:p w:rsidR="00003572" w:rsidRDefault="00003572" w:rsidP="009B2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9E" w:rsidRDefault="00711AF8">
    <w:pPr>
      <w:pStyle w:val="Nagwekistopka"/>
      <w:rPr>
        <w:rFonts w:hint="eastAsia"/>
      </w:rPr>
    </w:pPr>
    <w:r w:rsidRPr="00711AF8">
      <w:rPr>
        <w:rFonts w:hint="eastAsia"/>
      </w:rPr>
      <w:pict>
        <v:roundrect id="_x0000_s1026" style="position:absolute;margin-left:0;margin-top:0;width:595pt;height:842pt;z-index:-251658752;visibility:visible;mso-wrap-distance-left:12pt;mso-wrap-distance-top:12pt;mso-wrap-distance-right:12pt;mso-wrap-distance-bottom:12pt;mso-position-horizontal-relative:page;mso-position-vertical-relative:page" arcsize="13107f" stroked="f" strokeweight="1pt">
          <v:stroke miterlimit="4" joinstyle="miter"/>
          <w10:wrap anchorx="page" anchory="page"/>
        </v:round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/>
        <w:sz w:val="20"/>
        <w:lang w:val="pl-PL"/>
      </w:rPr>
    </w:lvl>
  </w:abstractNum>
  <w:abstractNum w:abstractNumId="1">
    <w:nsid w:val="00000005"/>
    <w:multiLevelType w:val="singleLevel"/>
    <w:tmpl w:val="00000005"/>
    <w:name w:val="WW8Num6"/>
    <w:lvl w:ilvl="0">
      <w:start w:val="3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bCs/>
        <w:color w:val="auto"/>
        <w:sz w:val="22"/>
        <w:szCs w:val="22"/>
      </w:rPr>
    </w:lvl>
  </w:abstractNum>
  <w:abstractNum w:abstractNumId="2">
    <w:nsid w:val="04FF4BB1"/>
    <w:multiLevelType w:val="hybridMultilevel"/>
    <w:tmpl w:val="06AC5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C45E9"/>
    <w:multiLevelType w:val="hybridMultilevel"/>
    <w:tmpl w:val="9C4CB8F8"/>
    <w:numStyleLink w:val="Zaimportowanystyl11"/>
  </w:abstractNum>
  <w:abstractNum w:abstractNumId="4">
    <w:nsid w:val="083A5B26"/>
    <w:multiLevelType w:val="hybridMultilevel"/>
    <w:tmpl w:val="19DECE22"/>
    <w:numStyleLink w:val="Zaimportowanystyl5"/>
  </w:abstractNum>
  <w:abstractNum w:abstractNumId="5">
    <w:nsid w:val="0C0A1B2C"/>
    <w:multiLevelType w:val="hybridMultilevel"/>
    <w:tmpl w:val="35964DE6"/>
    <w:numStyleLink w:val="Zaimportowanystyl4"/>
  </w:abstractNum>
  <w:abstractNum w:abstractNumId="6">
    <w:nsid w:val="0DA40C8A"/>
    <w:multiLevelType w:val="hybridMultilevel"/>
    <w:tmpl w:val="64B4BA64"/>
    <w:styleLink w:val="Zaimportowanystyl1"/>
    <w:lvl w:ilvl="0" w:tplc="01A0907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D6C8E5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D248E8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8268F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FCE90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32BC10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AA72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233E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0674CA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33B6DFF"/>
    <w:multiLevelType w:val="hybridMultilevel"/>
    <w:tmpl w:val="17F0BB3A"/>
    <w:styleLink w:val="Zaimportowanystyl6"/>
    <w:lvl w:ilvl="0" w:tplc="3EA6B15A">
      <w:start w:val="1"/>
      <w:numFmt w:val="decimal"/>
      <w:lvlText w:val="%1)"/>
      <w:lvlJc w:val="left"/>
      <w:pPr>
        <w:tabs>
          <w:tab w:val="left" w:pos="720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44273C">
      <w:start w:val="1"/>
      <w:numFmt w:val="lowerLetter"/>
      <w:lvlText w:val="%2)"/>
      <w:lvlJc w:val="left"/>
      <w:pPr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406270">
      <w:start w:val="1"/>
      <w:numFmt w:val="lowerRoman"/>
      <w:lvlText w:val="%3)"/>
      <w:lvlJc w:val="left"/>
      <w:pPr>
        <w:tabs>
          <w:tab w:val="left" w:pos="720"/>
        </w:tabs>
        <w:ind w:left="10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60D82">
      <w:start w:val="1"/>
      <w:numFmt w:val="decimal"/>
      <w:lvlText w:val="(%4)"/>
      <w:lvlJc w:val="left"/>
      <w:pPr>
        <w:tabs>
          <w:tab w:val="left" w:pos="720"/>
        </w:tabs>
        <w:ind w:left="14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DC97F8">
      <w:start w:val="1"/>
      <w:numFmt w:val="lowerLetter"/>
      <w:lvlText w:val="(%5)"/>
      <w:lvlJc w:val="left"/>
      <w:pPr>
        <w:tabs>
          <w:tab w:val="left" w:pos="720"/>
        </w:tabs>
        <w:ind w:left="180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7AC5F2">
      <w:start w:val="1"/>
      <w:numFmt w:val="lowerRoman"/>
      <w:lvlText w:val="(%6)"/>
      <w:lvlJc w:val="left"/>
      <w:pPr>
        <w:tabs>
          <w:tab w:val="left" w:pos="720"/>
        </w:tabs>
        <w:ind w:left="21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E01B94">
      <w:start w:val="1"/>
      <w:numFmt w:val="decimal"/>
      <w:lvlText w:val="%7."/>
      <w:lvlJc w:val="left"/>
      <w:pPr>
        <w:tabs>
          <w:tab w:val="left" w:pos="720"/>
        </w:tabs>
        <w:ind w:left="25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7CF128">
      <w:start w:val="1"/>
      <w:numFmt w:val="lowerLetter"/>
      <w:lvlText w:val="%8."/>
      <w:lvlJc w:val="left"/>
      <w:pPr>
        <w:tabs>
          <w:tab w:val="left" w:pos="720"/>
        </w:tabs>
        <w:ind w:left="28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9AD5C6">
      <w:start w:val="1"/>
      <w:numFmt w:val="lowerRoman"/>
      <w:lvlText w:val="%9."/>
      <w:lvlJc w:val="left"/>
      <w:pPr>
        <w:tabs>
          <w:tab w:val="left" w:pos="720"/>
        </w:tabs>
        <w:ind w:left="32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70E37AA"/>
    <w:multiLevelType w:val="hybridMultilevel"/>
    <w:tmpl w:val="DDA0EE50"/>
    <w:numStyleLink w:val="Zaimportowanystyl3"/>
  </w:abstractNum>
  <w:abstractNum w:abstractNumId="9">
    <w:nsid w:val="17CA4787"/>
    <w:multiLevelType w:val="hybridMultilevel"/>
    <w:tmpl w:val="8F46F8C8"/>
    <w:styleLink w:val="Zaimportowanystyl10"/>
    <w:lvl w:ilvl="0" w:tplc="AF9A57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1BE8D1E0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4A4BB6">
      <w:start w:val="1"/>
      <w:numFmt w:val="lowerRoman"/>
      <w:lvlText w:val="%3."/>
      <w:lvlJc w:val="left"/>
      <w:pPr>
        <w:ind w:left="180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A098BA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A8FFBC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C4003E">
      <w:start w:val="1"/>
      <w:numFmt w:val="lowerRoman"/>
      <w:lvlText w:val="%6."/>
      <w:lvlJc w:val="left"/>
      <w:pPr>
        <w:ind w:left="396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6A5F3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4CA824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7C12AE">
      <w:start w:val="1"/>
      <w:numFmt w:val="lowerRoman"/>
      <w:lvlText w:val="%9."/>
      <w:lvlJc w:val="left"/>
      <w:pPr>
        <w:ind w:left="612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19A619C5"/>
    <w:multiLevelType w:val="hybridMultilevel"/>
    <w:tmpl w:val="4FF62168"/>
    <w:numStyleLink w:val="Zaimportowanystyl9"/>
  </w:abstractNum>
  <w:abstractNum w:abstractNumId="11">
    <w:nsid w:val="1CB15970"/>
    <w:multiLevelType w:val="hybridMultilevel"/>
    <w:tmpl w:val="17F0BB3A"/>
    <w:numStyleLink w:val="Zaimportowanystyl6"/>
  </w:abstractNum>
  <w:abstractNum w:abstractNumId="12">
    <w:nsid w:val="239E0D00"/>
    <w:multiLevelType w:val="hybridMultilevel"/>
    <w:tmpl w:val="EE6E7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00544"/>
    <w:multiLevelType w:val="hybridMultilevel"/>
    <w:tmpl w:val="4AAAC43A"/>
    <w:lvl w:ilvl="0" w:tplc="0415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262337BA"/>
    <w:multiLevelType w:val="hybridMultilevel"/>
    <w:tmpl w:val="51FC8892"/>
    <w:numStyleLink w:val="Zaimportowanystyl12"/>
  </w:abstractNum>
  <w:abstractNum w:abstractNumId="15">
    <w:nsid w:val="277A20A6"/>
    <w:multiLevelType w:val="hybridMultilevel"/>
    <w:tmpl w:val="51FC8892"/>
    <w:styleLink w:val="Zaimportowanystyl12"/>
    <w:lvl w:ilvl="0" w:tplc="C430E192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50AF1E">
      <w:start w:val="1"/>
      <w:numFmt w:val="decimal"/>
      <w:lvlText w:val="%2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10FBAA">
      <w:start w:val="1"/>
      <w:numFmt w:val="decimal"/>
      <w:lvlText w:val="%3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58D62E">
      <w:start w:val="1"/>
      <w:numFmt w:val="decimal"/>
      <w:lvlText w:val="%4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CC4F5E">
      <w:start w:val="1"/>
      <w:numFmt w:val="decimal"/>
      <w:lvlText w:val="%5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86429C">
      <w:start w:val="1"/>
      <w:numFmt w:val="decimal"/>
      <w:lvlText w:val="%6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5609DC">
      <w:start w:val="1"/>
      <w:numFmt w:val="decimal"/>
      <w:lvlText w:val="%7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74943C">
      <w:start w:val="1"/>
      <w:numFmt w:val="decimal"/>
      <w:lvlText w:val="%8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1A44A6">
      <w:start w:val="1"/>
      <w:numFmt w:val="decimal"/>
      <w:lvlText w:val="%9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27AF1CBF"/>
    <w:multiLevelType w:val="hybridMultilevel"/>
    <w:tmpl w:val="1A489E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DB2858"/>
    <w:multiLevelType w:val="hybridMultilevel"/>
    <w:tmpl w:val="17627152"/>
    <w:numStyleLink w:val="Zaimportowanystyl2"/>
  </w:abstractNum>
  <w:abstractNum w:abstractNumId="18">
    <w:nsid w:val="3417148C"/>
    <w:multiLevelType w:val="hybridMultilevel"/>
    <w:tmpl w:val="C58864C4"/>
    <w:styleLink w:val="Zaimportowanystyl30"/>
    <w:lvl w:ilvl="0" w:tplc="43847068">
      <w:start w:val="1"/>
      <w:numFmt w:val="decimal"/>
      <w:lvlText w:val="%1)"/>
      <w:lvlJc w:val="left"/>
      <w:pPr>
        <w:tabs>
          <w:tab w:val="left" w:pos="720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8C4DBC">
      <w:start w:val="1"/>
      <w:numFmt w:val="lowerLetter"/>
      <w:lvlText w:val="%2)"/>
      <w:lvlJc w:val="left"/>
      <w:pPr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F430A2">
      <w:start w:val="1"/>
      <w:numFmt w:val="lowerRoman"/>
      <w:lvlText w:val="%3)"/>
      <w:lvlJc w:val="left"/>
      <w:pPr>
        <w:tabs>
          <w:tab w:val="left" w:pos="720"/>
        </w:tabs>
        <w:ind w:left="10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20783C">
      <w:start w:val="1"/>
      <w:numFmt w:val="decimal"/>
      <w:lvlText w:val="(%4)"/>
      <w:lvlJc w:val="left"/>
      <w:pPr>
        <w:tabs>
          <w:tab w:val="left" w:pos="720"/>
        </w:tabs>
        <w:ind w:left="14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8A9680">
      <w:start w:val="1"/>
      <w:numFmt w:val="lowerLetter"/>
      <w:lvlText w:val="(%5)"/>
      <w:lvlJc w:val="left"/>
      <w:pPr>
        <w:tabs>
          <w:tab w:val="left" w:pos="720"/>
        </w:tabs>
        <w:ind w:left="180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61C02">
      <w:start w:val="1"/>
      <w:numFmt w:val="lowerRoman"/>
      <w:lvlText w:val="(%6)"/>
      <w:lvlJc w:val="left"/>
      <w:pPr>
        <w:tabs>
          <w:tab w:val="left" w:pos="720"/>
        </w:tabs>
        <w:ind w:left="21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D4A7C6">
      <w:start w:val="1"/>
      <w:numFmt w:val="decimal"/>
      <w:lvlText w:val="%7."/>
      <w:lvlJc w:val="left"/>
      <w:pPr>
        <w:tabs>
          <w:tab w:val="left" w:pos="720"/>
        </w:tabs>
        <w:ind w:left="25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523AFE">
      <w:start w:val="1"/>
      <w:numFmt w:val="lowerLetter"/>
      <w:lvlText w:val="%8."/>
      <w:lvlJc w:val="left"/>
      <w:pPr>
        <w:tabs>
          <w:tab w:val="left" w:pos="720"/>
        </w:tabs>
        <w:ind w:left="28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221B82">
      <w:start w:val="1"/>
      <w:numFmt w:val="lowerRoman"/>
      <w:lvlText w:val="%9."/>
      <w:lvlJc w:val="left"/>
      <w:pPr>
        <w:tabs>
          <w:tab w:val="left" w:pos="720"/>
        </w:tabs>
        <w:ind w:left="32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35703695"/>
    <w:multiLevelType w:val="hybridMultilevel"/>
    <w:tmpl w:val="4FF62168"/>
    <w:styleLink w:val="Zaimportowanystyl9"/>
    <w:lvl w:ilvl="0" w:tplc="037042AE">
      <w:start w:val="1"/>
      <w:numFmt w:val="decimal"/>
      <w:lvlText w:val="%1."/>
      <w:lvlJc w:val="left"/>
      <w:pPr>
        <w:tabs>
          <w:tab w:val="left" w:pos="720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E0BF00">
      <w:start w:val="1"/>
      <w:numFmt w:val="decimal"/>
      <w:lvlText w:val="%2)"/>
      <w:lvlJc w:val="left"/>
      <w:pPr>
        <w:tabs>
          <w:tab w:val="left" w:pos="360"/>
        </w:tabs>
        <w:ind w:left="108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226910">
      <w:start w:val="1"/>
      <w:numFmt w:val="lowerRoman"/>
      <w:lvlText w:val="%3."/>
      <w:lvlJc w:val="left"/>
      <w:pPr>
        <w:tabs>
          <w:tab w:val="left" w:pos="360"/>
          <w:tab w:val="left" w:pos="720"/>
        </w:tabs>
        <w:ind w:left="1800" w:hanging="64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3ED79A">
      <w:start w:val="1"/>
      <w:numFmt w:val="decimal"/>
      <w:lvlText w:val="%4."/>
      <w:lvlJc w:val="left"/>
      <w:pPr>
        <w:tabs>
          <w:tab w:val="left" w:pos="360"/>
          <w:tab w:val="left" w:pos="720"/>
        </w:tabs>
        <w:ind w:left="252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0EC6A">
      <w:start w:val="1"/>
      <w:numFmt w:val="lowerLetter"/>
      <w:lvlText w:val="%5."/>
      <w:lvlJc w:val="left"/>
      <w:pPr>
        <w:tabs>
          <w:tab w:val="left" w:pos="360"/>
          <w:tab w:val="left" w:pos="720"/>
        </w:tabs>
        <w:ind w:left="324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0EB206">
      <w:start w:val="1"/>
      <w:numFmt w:val="lowerRoman"/>
      <w:lvlText w:val="%6."/>
      <w:lvlJc w:val="left"/>
      <w:pPr>
        <w:tabs>
          <w:tab w:val="left" w:pos="360"/>
          <w:tab w:val="left" w:pos="720"/>
        </w:tabs>
        <w:ind w:left="3960" w:hanging="64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7C1D9A">
      <w:start w:val="1"/>
      <w:numFmt w:val="decimal"/>
      <w:lvlText w:val="%7."/>
      <w:lvlJc w:val="left"/>
      <w:pPr>
        <w:tabs>
          <w:tab w:val="left" w:pos="360"/>
          <w:tab w:val="left" w:pos="720"/>
        </w:tabs>
        <w:ind w:left="468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D22BC2">
      <w:start w:val="1"/>
      <w:numFmt w:val="lowerLetter"/>
      <w:lvlText w:val="%8."/>
      <w:lvlJc w:val="left"/>
      <w:pPr>
        <w:tabs>
          <w:tab w:val="left" w:pos="360"/>
          <w:tab w:val="left" w:pos="720"/>
        </w:tabs>
        <w:ind w:left="540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E4E63A">
      <w:start w:val="1"/>
      <w:numFmt w:val="lowerRoman"/>
      <w:lvlText w:val="%9."/>
      <w:lvlJc w:val="left"/>
      <w:pPr>
        <w:tabs>
          <w:tab w:val="left" w:pos="360"/>
          <w:tab w:val="left" w:pos="720"/>
        </w:tabs>
        <w:ind w:left="6120" w:hanging="64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38B25416"/>
    <w:multiLevelType w:val="hybridMultilevel"/>
    <w:tmpl w:val="182A8C60"/>
    <w:styleLink w:val="Zaimportowanystyl8"/>
    <w:lvl w:ilvl="0" w:tplc="B0949E56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BA4AD4">
      <w:start w:val="1"/>
      <w:numFmt w:val="decimal"/>
      <w:lvlText w:val="%2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101EB8">
      <w:start w:val="1"/>
      <w:numFmt w:val="decimal"/>
      <w:lvlText w:val="%3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0AADAE">
      <w:start w:val="1"/>
      <w:numFmt w:val="decimal"/>
      <w:lvlText w:val="%4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DE9252">
      <w:start w:val="1"/>
      <w:numFmt w:val="decimal"/>
      <w:lvlText w:val="%5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1CC35C">
      <w:start w:val="1"/>
      <w:numFmt w:val="decimal"/>
      <w:lvlText w:val="%6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E645D4">
      <w:start w:val="1"/>
      <w:numFmt w:val="decimal"/>
      <w:lvlText w:val="%7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E605CE">
      <w:start w:val="1"/>
      <w:numFmt w:val="decimal"/>
      <w:lvlText w:val="%8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62C078">
      <w:start w:val="1"/>
      <w:numFmt w:val="decimal"/>
      <w:lvlText w:val="%9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3BBF3F43"/>
    <w:multiLevelType w:val="hybridMultilevel"/>
    <w:tmpl w:val="42A40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92797"/>
    <w:multiLevelType w:val="hybridMultilevel"/>
    <w:tmpl w:val="1CBCE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C1834"/>
    <w:multiLevelType w:val="hybridMultilevel"/>
    <w:tmpl w:val="7B9A4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D5A36"/>
    <w:multiLevelType w:val="hybridMultilevel"/>
    <w:tmpl w:val="19DECE22"/>
    <w:styleLink w:val="Zaimportowanystyl5"/>
    <w:lvl w:ilvl="0" w:tplc="7CA8A360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12193A">
      <w:start w:val="1"/>
      <w:numFmt w:val="decimal"/>
      <w:lvlText w:val="%2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23250">
      <w:start w:val="1"/>
      <w:numFmt w:val="decimal"/>
      <w:lvlText w:val="%3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96F3F6">
      <w:start w:val="1"/>
      <w:numFmt w:val="decimal"/>
      <w:lvlText w:val="%4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E06F6E">
      <w:start w:val="1"/>
      <w:numFmt w:val="decimal"/>
      <w:lvlText w:val="%5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A4AB2C">
      <w:start w:val="1"/>
      <w:numFmt w:val="decimal"/>
      <w:lvlText w:val="%6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1054E2">
      <w:start w:val="1"/>
      <w:numFmt w:val="decimal"/>
      <w:lvlText w:val="%7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024048">
      <w:start w:val="1"/>
      <w:numFmt w:val="decimal"/>
      <w:lvlText w:val="%8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E40878">
      <w:start w:val="1"/>
      <w:numFmt w:val="decimal"/>
      <w:lvlText w:val="%9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44605C3E"/>
    <w:multiLevelType w:val="hybridMultilevel"/>
    <w:tmpl w:val="0360D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37C41"/>
    <w:multiLevelType w:val="hybridMultilevel"/>
    <w:tmpl w:val="42F0535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BDA3112"/>
    <w:multiLevelType w:val="hybridMultilevel"/>
    <w:tmpl w:val="86A84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E7337"/>
    <w:multiLevelType w:val="hybridMultilevel"/>
    <w:tmpl w:val="19DECE22"/>
    <w:numStyleLink w:val="Zaimportowanystyl5"/>
  </w:abstractNum>
  <w:abstractNum w:abstractNumId="29">
    <w:nsid w:val="58737D8B"/>
    <w:multiLevelType w:val="hybridMultilevel"/>
    <w:tmpl w:val="17627152"/>
    <w:styleLink w:val="Zaimportowanystyl2"/>
    <w:lvl w:ilvl="0" w:tplc="E806E638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9C578A">
      <w:start w:val="1"/>
      <w:numFmt w:val="decimal"/>
      <w:lvlText w:val="%2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88899C">
      <w:start w:val="1"/>
      <w:numFmt w:val="decimal"/>
      <w:lvlText w:val="%3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EA61C2">
      <w:start w:val="1"/>
      <w:numFmt w:val="decimal"/>
      <w:lvlText w:val="%4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F4D8B2">
      <w:start w:val="1"/>
      <w:numFmt w:val="decimal"/>
      <w:lvlText w:val="%5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9CB174">
      <w:start w:val="1"/>
      <w:numFmt w:val="decimal"/>
      <w:lvlText w:val="%6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0CABC">
      <w:start w:val="1"/>
      <w:numFmt w:val="decimal"/>
      <w:lvlText w:val="%7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0A415E">
      <w:start w:val="1"/>
      <w:numFmt w:val="decimal"/>
      <w:lvlText w:val="%8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941E6A">
      <w:start w:val="1"/>
      <w:numFmt w:val="decimal"/>
      <w:lvlText w:val="%9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60BF42C4"/>
    <w:multiLevelType w:val="hybridMultilevel"/>
    <w:tmpl w:val="35964DE6"/>
    <w:styleLink w:val="Zaimportowanystyl4"/>
    <w:lvl w:ilvl="0" w:tplc="F2B82754">
      <w:start w:val="1"/>
      <w:numFmt w:val="lowerLetter"/>
      <w:lvlText w:val="%1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10D348">
      <w:start w:val="1"/>
      <w:numFmt w:val="lowerLetter"/>
      <w:lvlText w:val="%2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EE262E">
      <w:start w:val="1"/>
      <w:numFmt w:val="lowerLetter"/>
      <w:lvlText w:val="%3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DE591C">
      <w:start w:val="1"/>
      <w:numFmt w:val="lowerLetter"/>
      <w:lvlText w:val="%4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4C59A2">
      <w:start w:val="1"/>
      <w:numFmt w:val="lowerLetter"/>
      <w:lvlText w:val="%5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D8E414">
      <w:start w:val="1"/>
      <w:numFmt w:val="lowerLetter"/>
      <w:lvlText w:val="%6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58F2A6">
      <w:start w:val="1"/>
      <w:numFmt w:val="lowerLetter"/>
      <w:lvlText w:val="%7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32A410">
      <w:start w:val="1"/>
      <w:numFmt w:val="lowerLetter"/>
      <w:lvlText w:val="%8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0E1B02">
      <w:start w:val="1"/>
      <w:numFmt w:val="lowerLetter"/>
      <w:lvlText w:val="%9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619554DC"/>
    <w:multiLevelType w:val="hybridMultilevel"/>
    <w:tmpl w:val="182A8C60"/>
    <w:numStyleLink w:val="Zaimportowanystyl8"/>
  </w:abstractNum>
  <w:abstractNum w:abstractNumId="32">
    <w:nsid w:val="61A66810"/>
    <w:multiLevelType w:val="hybridMultilevel"/>
    <w:tmpl w:val="8F46F8C8"/>
    <w:numStyleLink w:val="Zaimportowanystyl10"/>
  </w:abstractNum>
  <w:abstractNum w:abstractNumId="33">
    <w:nsid w:val="66837DEE"/>
    <w:multiLevelType w:val="hybridMultilevel"/>
    <w:tmpl w:val="DDA0EE50"/>
    <w:styleLink w:val="Zaimportowanystyl3"/>
    <w:lvl w:ilvl="0" w:tplc="2576A872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9E1C66">
      <w:start w:val="1"/>
      <w:numFmt w:val="lowerLetter"/>
      <w:lvlText w:val="%2)"/>
      <w:lvlJc w:val="left"/>
      <w:pPr>
        <w:tabs>
          <w:tab w:val="left" w:pos="360"/>
        </w:tabs>
        <w:ind w:left="115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32D8FA">
      <w:start w:val="1"/>
      <w:numFmt w:val="lowerRoman"/>
      <w:lvlText w:val="%3."/>
      <w:lvlJc w:val="left"/>
      <w:pPr>
        <w:tabs>
          <w:tab w:val="left" w:pos="360"/>
        </w:tabs>
        <w:ind w:left="18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92A677A4">
      <w:start w:val="1"/>
      <w:numFmt w:val="decimal"/>
      <w:lvlText w:val="%4."/>
      <w:lvlJc w:val="left"/>
      <w:pPr>
        <w:tabs>
          <w:tab w:val="left" w:pos="360"/>
        </w:tabs>
        <w:ind w:left="259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1C81A5C">
      <w:start w:val="1"/>
      <w:numFmt w:val="lowerLetter"/>
      <w:lvlText w:val="%5."/>
      <w:lvlJc w:val="left"/>
      <w:pPr>
        <w:tabs>
          <w:tab w:val="left" w:pos="360"/>
        </w:tabs>
        <w:ind w:left="331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A802E2EA">
      <w:start w:val="1"/>
      <w:numFmt w:val="lowerRoman"/>
      <w:lvlText w:val="%6."/>
      <w:lvlJc w:val="left"/>
      <w:pPr>
        <w:tabs>
          <w:tab w:val="left" w:pos="360"/>
        </w:tabs>
        <w:ind w:left="40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BA7A4A5C">
      <w:start w:val="1"/>
      <w:numFmt w:val="decimal"/>
      <w:lvlText w:val="%7."/>
      <w:lvlJc w:val="left"/>
      <w:pPr>
        <w:tabs>
          <w:tab w:val="left" w:pos="360"/>
        </w:tabs>
        <w:ind w:left="475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30160E0A">
      <w:start w:val="1"/>
      <w:numFmt w:val="lowerLetter"/>
      <w:lvlText w:val="%8."/>
      <w:lvlJc w:val="left"/>
      <w:pPr>
        <w:tabs>
          <w:tab w:val="left" w:pos="360"/>
        </w:tabs>
        <w:ind w:left="547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F21CA7C0">
      <w:start w:val="1"/>
      <w:numFmt w:val="lowerRoman"/>
      <w:lvlText w:val="%9."/>
      <w:lvlJc w:val="left"/>
      <w:pPr>
        <w:tabs>
          <w:tab w:val="left" w:pos="360"/>
        </w:tabs>
        <w:ind w:left="61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34">
    <w:nsid w:val="6D023D88"/>
    <w:multiLevelType w:val="hybridMultilevel"/>
    <w:tmpl w:val="9C4CB8F8"/>
    <w:styleLink w:val="Zaimportowanystyl11"/>
    <w:lvl w:ilvl="0" w:tplc="9DFA1CAA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180C0C82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1C9C0ED2">
      <w:start w:val="1"/>
      <w:numFmt w:val="decimal"/>
      <w:lvlText w:val="%3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CC767192">
      <w:start w:val="1"/>
      <w:numFmt w:val="decimal"/>
      <w:lvlText w:val="%4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7A929144">
      <w:start w:val="1"/>
      <w:numFmt w:val="decimal"/>
      <w:lvlText w:val="%5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4F2E15F0">
      <w:start w:val="1"/>
      <w:numFmt w:val="decimal"/>
      <w:lvlText w:val="%6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15525A84">
      <w:start w:val="1"/>
      <w:numFmt w:val="decimal"/>
      <w:lvlText w:val="%7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EEBC2F92">
      <w:start w:val="1"/>
      <w:numFmt w:val="decimal"/>
      <w:lvlText w:val="%8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7632D524">
      <w:start w:val="1"/>
      <w:numFmt w:val="decimal"/>
      <w:lvlText w:val="%9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5">
    <w:nsid w:val="6D5B0E84"/>
    <w:multiLevelType w:val="hybridMultilevel"/>
    <w:tmpl w:val="63DEC2A4"/>
    <w:lvl w:ilvl="0" w:tplc="0415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ACEC4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Arial Unicode MS" w:hAnsi="Tahoma" w:cs="Arial Unicode MS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8A4A38"/>
    <w:multiLevelType w:val="hybridMultilevel"/>
    <w:tmpl w:val="2B6AD57C"/>
    <w:styleLink w:val="Zaimportowanystyl20"/>
    <w:lvl w:ilvl="0" w:tplc="986E17C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C4DC5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4ECD00">
      <w:start w:val="1"/>
      <w:numFmt w:val="lowerRoman"/>
      <w:lvlText w:val="%3."/>
      <w:lvlJc w:val="left"/>
      <w:pPr>
        <w:ind w:left="1724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00EDA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6E38A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46042">
      <w:start w:val="1"/>
      <w:numFmt w:val="lowerRoman"/>
      <w:lvlText w:val="%6."/>
      <w:lvlJc w:val="left"/>
      <w:pPr>
        <w:ind w:left="3884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60DA8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4C250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5A582C">
      <w:start w:val="1"/>
      <w:numFmt w:val="lowerRoman"/>
      <w:lvlText w:val="%9."/>
      <w:lvlJc w:val="left"/>
      <w:pPr>
        <w:ind w:left="6044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78B45772"/>
    <w:multiLevelType w:val="hybridMultilevel"/>
    <w:tmpl w:val="0032B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7"/>
  </w:num>
  <w:num w:numId="3">
    <w:abstractNumId w:val="33"/>
  </w:num>
  <w:num w:numId="4">
    <w:abstractNumId w:val="8"/>
  </w:num>
  <w:num w:numId="5">
    <w:abstractNumId w:val="8"/>
    <w:lvlOverride w:ilvl="0">
      <w:lvl w:ilvl="0" w:tplc="4C2492FC">
        <w:start w:val="1"/>
        <w:numFmt w:val="decimal"/>
        <w:lvlText w:val="%1."/>
        <w:lvlJc w:val="left"/>
        <w:pPr>
          <w:ind w:left="36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3A1A5C">
        <w:start w:val="1"/>
        <w:numFmt w:val="lowerLetter"/>
        <w:lvlText w:val="%2)"/>
        <w:lvlJc w:val="left"/>
        <w:pPr>
          <w:ind w:left="108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F7C6B6C">
        <w:start w:val="1"/>
        <w:numFmt w:val="lowerRoman"/>
        <w:lvlText w:val="%3."/>
        <w:lvlJc w:val="left"/>
        <w:pPr>
          <w:tabs>
            <w:tab w:val="left" w:pos="1080"/>
          </w:tabs>
          <w:ind w:left="180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98C220C">
        <w:start w:val="1"/>
        <w:numFmt w:val="decimal"/>
        <w:lvlText w:val="%4."/>
        <w:lvlJc w:val="left"/>
        <w:pPr>
          <w:tabs>
            <w:tab w:val="left" w:pos="1080"/>
          </w:tabs>
          <w:ind w:left="252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83E8678">
        <w:start w:val="1"/>
        <w:numFmt w:val="lowerLetter"/>
        <w:lvlText w:val="%5."/>
        <w:lvlJc w:val="left"/>
        <w:pPr>
          <w:tabs>
            <w:tab w:val="left" w:pos="1080"/>
          </w:tabs>
          <w:ind w:left="324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3184458">
        <w:start w:val="1"/>
        <w:numFmt w:val="lowerRoman"/>
        <w:lvlText w:val="%6."/>
        <w:lvlJc w:val="left"/>
        <w:pPr>
          <w:tabs>
            <w:tab w:val="left" w:pos="1080"/>
          </w:tabs>
          <w:ind w:left="396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C03F2E">
        <w:start w:val="1"/>
        <w:numFmt w:val="decimal"/>
        <w:lvlText w:val="%7."/>
        <w:lvlJc w:val="left"/>
        <w:pPr>
          <w:tabs>
            <w:tab w:val="left" w:pos="1080"/>
          </w:tabs>
          <w:ind w:left="468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B3A9D56">
        <w:start w:val="1"/>
        <w:numFmt w:val="lowerLetter"/>
        <w:lvlText w:val="%8."/>
        <w:lvlJc w:val="left"/>
        <w:pPr>
          <w:tabs>
            <w:tab w:val="left" w:pos="1080"/>
          </w:tabs>
          <w:ind w:left="540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847B4C">
        <w:start w:val="1"/>
        <w:numFmt w:val="lowerRoman"/>
        <w:lvlText w:val="%9."/>
        <w:lvlJc w:val="left"/>
        <w:pPr>
          <w:tabs>
            <w:tab w:val="left" w:pos="1080"/>
          </w:tabs>
          <w:ind w:left="612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0"/>
  </w:num>
  <w:num w:numId="7">
    <w:abstractNumId w:val="5"/>
  </w:num>
  <w:num w:numId="8">
    <w:abstractNumId w:val="8"/>
    <w:lvlOverride w:ilvl="0">
      <w:startOverride w:val="5"/>
      <w:lvl w:ilvl="0" w:tplc="4C2492FC">
        <w:start w:val="5"/>
        <w:numFmt w:val="decimal"/>
        <w:lvlText w:val="%1."/>
        <w:lvlJc w:val="left"/>
        <w:pPr>
          <w:ind w:left="36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B3A1A5C">
        <w:start w:val="1"/>
        <w:numFmt w:val="lowerLetter"/>
        <w:lvlText w:val="%2)"/>
        <w:lvlJc w:val="left"/>
        <w:pPr>
          <w:ind w:left="108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7C6B6C">
        <w:start w:val="1"/>
        <w:numFmt w:val="lowerRoman"/>
        <w:lvlText w:val="%3."/>
        <w:lvlJc w:val="left"/>
        <w:pPr>
          <w:ind w:left="180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98C220C">
        <w:start w:val="1"/>
        <w:numFmt w:val="decimal"/>
        <w:lvlText w:val="%4."/>
        <w:lvlJc w:val="left"/>
        <w:pPr>
          <w:ind w:left="252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83E8678">
        <w:start w:val="1"/>
        <w:numFmt w:val="lowerLetter"/>
        <w:lvlText w:val="%5."/>
        <w:lvlJc w:val="left"/>
        <w:pPr>
          <w:ind w:left="324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3184458">
        <w:start w:val="1"/>
        <w:numFmt w:val="lowerRoman"/>
        <w:lvlText w:val="%6."/>
        <w:lvlJc w:val="left"/>
        <w:pPr>
          <w:ind w:left="396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0C03F2E">
        <w:start w:val="1"/>
        <w:numFmt w:val="decimal"/>
        <w:lvlText w:val="%7."/>
        <w:lvlJc w:val="left"/>
        <w:pPr>
          <w:ind w:left="468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B3A9D56">
        <w:start w:val="1"/>
        <w:numFmt w:val="lowerLetter"/>
        <w:lvlText w:val="%8."/>
        <w:lvlJc w:val="left"/>
        <w:pPr>
          <w:ind w:left="540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F847B4C">
        <w:start w:val="1"/>
        <w:numFmt w:val="lowerRoman"/>
        <w:lvlText w:val="%9."/>
        <w:lvlJc w:val="left"/>
        <w:pPr>
          <w:ind w:left="612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8"/>
    <w:lvlOverride w:ilvl="0">
      <w:lvl w:ilvl="0" w:tplc="4C2492FC">
        <w:start w:val="1"/>
        <w:numFmt w:val="decimal"/>
        <w:lvlText w:val="%1."/>
        <w:lvlJc w:val="left"/>
        <w:pPr>
          <w:ind w:left="43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3A1A5C">
        <w:start w:val="1"/>
        <w:numFmt w:val="lowerLetter"/>
        <w:lvlText w:val="%2)"/>
        <w:lvlJc w:val="left"/>
        <w:pPr>
          <w:tabs>
            <w:tab w:val="left" w:pos="360"/>
          </w:tabs>
          <w:ind w:left="114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F7C6B6C">
        <w:start w:val="1"/>
        <w:numFmt w:val="lowerRoman"/>
        <w:lvlText w:val="%3."/>
        <w:lvlJc w:val="left"/>
        <w:pPr>
          <w:tabs>
            <w:tab w:val="left" w:pos="360"/>
          </w:tabs>
          <w:ind w:left="1857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898C220C">
        <w:start w:val="1"/>
        <w:numFmt w:val="decimal"/>
        <w:lvlText w:val="%4."/>
        <w:lvlJc w:val="left"/>
        <w:pPr>
          <w:tabs>
            <w:tab w:val="left" w:pos="360"/>
          </w:tabs>
          <w:ind w:left="258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683E8678">
        <w:start w:val="1"/>
        <w:numFmt w:val="lowerLetter"/>
        <w:lvlText w:val="%5."/>
        <w:lvlJc w:val="left"/>
        <w:pPr>
          <w:tabs>
            <w:tab w:val="left" w:pos="360"/>
          </w:tabs>
          <w:ind w:left="330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43184458">
        <w:start w:val="1"/>
        <w:numFmt w:val="lowerRoman"/>
        <w:lvlText w:val="%6."/>
        <w:lvlJc w:val="left"/>
        <w:pPr>
          <w:tabs>
            <w:tab w:val="left" w:pos="360"/>
          </w:tabs>
          <w:ind w:left="4017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50C03F2E">
        <w:start w:val="1"/>
        <w:numFmt w:val="decimal"/>
        <w:lvlText w:val="%7."/>
        <w:lvlJc w:val="left"/>
        <w:pPr>
          <w:tabs>
            <w:tab w:val="left" w:pos="360"/>
          </w:tabs>
          <w:ind w:left="474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2B3A9D56">
        <w:start w:val="1"/>
        <w:numFmt w:val="lowerLetter"/>
        <w:lvlText w:val="%8."/>
        <w:lvlJc w:val="left"/>
        <w:pPr>
          <w:tabs>
            <w:tab w:val="left" w:pos="360"/>
          </w:tabs>
          <w:ind w:left="546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6F847B4C">
        <w:start w:val="1"/>
        <w:numFmt w:val="lowerRoman"/>
        <w:lvlText w:val="%9."/>
        <w:lvlJc w:val="left"/>
        <w:pPr>
          <w:tabs>
            <w:tab w:val="left" w:pos="360"/>
          </w:tabs>
          <w:ind w:left="6177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0">
    <w:abstractNumId w:val="24"/>
  </w:num>
  <w:num w:numId="11">
    <w:abstractNumId w:val="28"/>
  </w:num>
  <w:num w:numId="12">
    <w:abstractNumId w:val="7"/>
  </w:num>
  <w:num w:numId="13">
    <w:abstractNumId w:val="11"/>
  </w:num>
  <w:num w:numId="14">
    <w:abstractNumId w:val="11"/>
    <w:lvlOverride w:ilvl="0">
      <w:startOverride w:val="1"/>
      <w:lvl w:ilvl="0" w:tplc="851602B4">
        <w:start w:val="1"/>
        <w:numFmt w:val="decimal"/>
        <w:lvlText w:val="%1)"/>
        <w:lvlJc w:val="left"/>
        <w:pPr>
          <w:ind w:left="36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8"/>
      <w:lvl w:ilvl="1" w:tplc="FCB075B2">
        <w:start w:val="18"/>
        <w:numFmt w:val="lowerLetter"/>
        <w:lvlText w:val="%2)"/>
        <w:lvlJc w:val="left"/>
        <w:pPr>
          <w:ind w:left="79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09E1586">
        <w:start w:val="1"/>
        <w:numFmt w:val="lowerRoman"/>
        <w:lvlText w:val="%3)"/>
        <w:lvlJc w:val="left"/>
        <w:pPr>
          <w:tabs>
            <w:tab w:val="left" w:pos="720"/>
          </w:tabs>
          <w:ind w:left="115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22A24C">
        <w:start w:val="1"/>
        <w:numFmt w:val="decimal"/>
        <w:lvlText w:val="(%4)"/>
        <w:lvlJc w:val="left"/>
        <w:pPr>
          <w:tabs>
            <w:tab w:val="left" w:pos="720"/>
          </w:tabs>
          <w:ind w:left="151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53008D6">
        <w:start w:val="1"/>
        <w:numFmt w:val="lowerLetter"/>
        <w:lvlText w:val="(%5)"/>
        <w:lvlJc w:val="left"/>
        <w:pPr>
          <w:tabs>
            <w:tab w:val="left" w:pos="720"/>
          </w:tabs>
          <w:ind w:left="187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A46E6FC">
        <w:start w:val="1"/>
        <w:numFmt w:val="lowerRoman"/>
        <w:lvlText w:val="(%6)"/>
        <w:lvlJc w:val="left"/>
        <w:pPr>
          <w:tabs>
            <w:tab w:val="left" w:pos="720"/>
          </w:tabs>
          <w:ind w:left="223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D003CA6">
        <w:start w:val="1"/>
        <w:numFmt w:val="decimal"/>
        <w:lvlText w:val="%7."/>
        <w:lvlJc w:val="left"/>
        <w:pPr>
          <w:tabs>
            <w:tab w:val="left" w:pos="720"/>
          </w:tabs>
          <w:ind w:left="259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0CA78BC">
        <w:start w:val="1"/>
        <w:numFmt w:val="lowerLetter"/>
        <w:lvlText w:val="%8."/>
        <w:lvlJc w:val="left"/>
        <w:pPr>
          <w:tabs>
            <w:tab w:val="left" w:pos="720"/>
          </w:tabs>
          <w:ind w:left="295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3230CE">
        <w:start w:val="1"/>
        <w:numFmt w:val="lowerRoman"/>
        <w:lvlText w:val="%9."/>
        <w:lvlJc w:val="left"/>
        <w:pPr>
          <w:tabs>
            <w:tab w:val="left" w:pos="720"/>
          </w:tabs>
          <w:ind w:left="331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0"/>
  </w:num>
  <w:num w:numId="16">
    <w:abstractNumId w:val="31"/>
  </w:num>
  <w:num w:numId="17">
    <w:abstractNumId w:val="19"/>
  </w:num>
  <w:num w:numId="18">
    <w:abstractNumId w:val="10"/>
  </w:num>
  <w:num w:numId="19">
    <w:abstractNumId w:val="9"/>
  </w:num>
  <w:num w:numId="20">
    <w:abstractNumId w:val="32"/>
  </w:num>
  <w:num w:numId="21">
    <w:abstractNumId w:val="32"/>
    <w:lvlOverride w:ilvl="0">
      <w:lvl w:ilvl="0" w:tplc="F8161654">
        <w:start w:val="1"/>
        <w:numFmt w:val="decimal"/>
        <w:lvlText w:val="%1."/>
        <w:lvlJc w:val="left"/>
        <w:pPr>
          <w:ind w:left="43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051C7DE4">
        <w:start w:val="1"/>
        <w:numFmt w:val="lowerLetter"/>
        <w:lvlText w:val="%2."/>
        <w:lvlJc w:val="left"/>
        <w:pPr>
          <w:ind w:left="115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19E49DFC">
        <w:start w:val="1"/>
        <w:numFmt w:val="lowerRoman"/>
        <w:lvlText w:val="%3."/>
        <w:lvlJc w:val="left"/>
        <w:pPr>
          <w:ind w:left="18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74EAD3C6">
        <w:start w:val="1"/>
        <w:numFmt w:val="decimal"/>
        <w:lvlText w:val="%4."/>
        <w:lvlJc w:val="left"/>
        <w:pPr>
          <w:ind w:left="259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D3E45624">
        <w:start w:val="1"/>
        <w:numFmt w:val="lowerLetter"/>
        <w:lvlText w:val="%5."/>
        <w:lvlJc w:val="left"/>
        <w:pPr>
          <w:ind w:left="331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38684CA8">
        <w:start w:val="1"/>
        <w:numFmt w:val="lowerRoman"/>
        <w:lvlText w:val="%6."/>
        <w:lvlJc w:val="left"/>
        <w:pPr>
          <w:ind w:left="40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5868E16A">
        <w:start w:val="1"/>
        <w:numFmt w:val="decimal"/>
        <w:lvlText w:val="%7."/>
        <w:lvlJc w:val="left"/>
        <w:pPr>
          <w:ind w:left="475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3F18D674">
        <w:start w:val="1"/>
        <w:numFmt w:val="lowerLetter"/>
        <w:lvlText w:val="%8."/>
        <w:lvlJc w:val="left"/>
        <w:pPr>
          <w:ind w:left="547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CB44AEFC">
        <w:start w:val="1"/>
        <w:numFmt w:val="lowerRoman"/>
        <w:lvlText w:val="%9."/>
        <w:lvlJc w:val="left"/>
        <w:pPr>
          <w:ind w:left="61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2">
    <w:abstractNumId w:val="34"/>
  </w:num>
  <w:num w:numId="23">
    <w:abstractNumId w:val="3"/>
  </w:num>
  <w:num w:numId="24">
    <w:abstractNumId w:val="15"/>
  </w:num>
  <w:num w:numId="25">
    <w:abstractNumId w:val="14"/>
  </w:num>
  <w:num w:numId="26">
    <w:abstractNumId w:val="18"/>
  </w:num>
  <w:num w:numId="27">
    <w:abstractNumId w:val="6"/>
  </w:num>
  <w:num w:numId="28">
    <w:abstractNumId w:val="36"/>
  </w:num>
  <w:num w:numId="29">
    <w:abstractNumId w:val="4"/>
  </w:num>
  <w:num w:numId="30">
    <w:abstractNumId w:val="21"/>
  </w:num>
  <w:num w:numId="31">
    <w:abstractNumId w:val="13"/>
  </w:num>
  <w:num w:numId="3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5"/>
  </w:num>
  <w:num w:numId="35">
    <w:abstractNumId w:val="2"/>
  </w:num>
  <w:num w:numId="36">
    <w:abstractNumId w:val="23"/>
  </w:num>
  <w:num w:numId="37">
    <w:abstractNumId w:val="26"/>
  </w:num>
  <w:num w:numId="38">
    <w:abstractNumId w:val="12"/>
  </w:num>
  <w:num w:numId="39">
    <w:abstractNumId w:val="27"/>
  </w:num>
  <w:num w:numId="40">
    <w:abstractNumId w:val="37"/>
  </w:num>
  <w:num w:numId="41">
    <w:abstractNumId w:val="2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747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B298D"/>
    <w:rsid w:val="00003572"/>
    <w:rsid w:val="0005346D"/>
    <w:rsid w:val="00093366"/>
    <w:rsid w:val="00097567"/>
    <w:rsid w:val="000A644A"/>
    <w:rsid w:val="000D2387"/>
    <w:rsid w:val="00106EC9"/>
    <w:rsid w:val="00131AF7"/>
    <w:rsid w:val="00132411"/>
    <w:rsid w:val="00146B3A"/>
    <w:rsid w:val="001B3D59"/>
    <w:rsid w:val="00217CC4"/>
    <w:rsid w:val="002815FB"/>
    <w:rsid w:val="002E58E2"/>
    <w:rsid w:val="003149CB"/>
    <w:rsid w:val="00330446"/>
    <w:rsid w:val="003374B1"/>
    <w:rsid w:val="003A6EE4"/>
    <w:rsid w:val="003E37E6"/>
    <w:rsid w:val="003E7727"/>
    <w:rsid w:val="003F5E28"/>
    <w:rsid w:val="00410509"/>
    <w:rsid w:val="0042120C"/>
    <w:rsid w:val="004233D9"/>
    <w:rsid w:val="0043029D"/>
    <w:rsid w:val="0043562D"/>
    <w:rsid w:val="004451EB"/>
    <w:rsid w:val="0046002C"/>
    <w:rsid w:val="00465050"/>
    <w:rsid w:val="00472B0A"/>
    <w:rsid w:val="004946E8"/>
    <w:rsid w:val="004A7995"/>
    <w:rsid w:val="004E65C7"/>
    <w:rsid w:val="0050111F"/>
    <w:rsid w:val="00511E19"/>
    <w:rsid w:val="005410E8"/>
    <w:rsid w:val="00566C35"/>
    <w:rsid w:val="00590BDB"/>
    <w:rsid w:val="005923ED"/>
    <w:rsid w:val="005F5D5E"/>
    <w:rsid w:val="00613241"/>
    <w:rsid w:val="006248A5"/>
    <w:rsid w:val="00632009"/>
    <w:rsid w:val="00637B15"/>
    <w:rsid w:val="006427F1"/>
    <w:rsid w:val="00655383"/>
    <w:rsid w:val="00673AA0"/>
    <w:rsid w:val="006A172B"/>
    <w:rsid w:val="006C4327"/>
    <w:rsid w:val="006D50DB"/>
    <w:rsid w:val="00711AF8"/>
    <w:rsid w:val="00743B49"/>
    <w:rsid w:val="007843E0"/>
    <w:rsid w:val="007C4173"/>
    <w:rsid w:val="007D5B50"/>
    <w:rsid w:val="007F736B"/>
    <w:rsid w:val="008049E3"/>
    <w:rsid w:val="00851DC1"/>
    <w:rsid w:val="0088730D"/>
    <w:rsid w:val="008A613A"/>
    <w:rsid w:val="008C1406"/>
    <w:rsid w:val="008C438A"/>
    <w:rsid w:val="008D61D6"/>
    <w:rsid w:val="008F544A"/>
    <w:rsid w:val="0090650B"/>
    <w:rsid w:val="00906B9B"/>
    <w:rsid w:val="00931268"/>
    <w:rsid w:val="009312E3"/>
    <w:rsid w:val="009436B1"/>
    <w:rsid w:val="009670EB"/>
    <w:rsid w:val="009A3363"/>
    <w:rsid w:val="009B2174"/>
    <w:rsid w:val="009B2289"/>
    <w:rsid w:val="009B298D"/>
    <w:rsid w:val="009C56CE"/>
    <w:rsid w:val="009D18E1"/>
    <w:rsid w:val="009E31CF"/>
    <w:rsid w:val="009F428F"/>
    <w:rsid w:val="00A041B6"/>
    <w:rsid w:val="00A12E2E"/>
    <w:rsid w:val="00A22428"/>
    <w:rsid w:val="00A23FFF"/>
    <w:rsid w:val="00A41721"/>
    <w:rsid w:val="00A73E36"/>
    <w:rsid w:val="00AA5D61"/>
    <w:rsid w:val="00AB55A8"/>
    <w:rsid w:val="00AC26BB"/>
    <w:rsid w:val="00B241D0"/>
    <w:rsid w:val="00B37B0D"/>
    <w:rsid w:val="00B46896"/>
    <w:rsid w:val="00B63E32"/>
    <w:rsid w:val="00B6611B"/>
    <w:rsid w:val="00B8094A"/>
    <w:rsid w:val="00BB774C"/>
    <w:rsid w:val="00BC119F"/>
    <w:rsid w:val="00C06F3D"/>
    <w:rsid w:val="00C32EBC"/>
    <w:rsid w:val="00C804A4"/>
    <w:rsid w:val="00C91DD3"/>
    <w:rsid w:val="00C9572A"/>
    <w:rsid w:val="00CA02E3"/>
    <w:rsid w:val="00CB6D9E"/>
    <w:rsid w:val="00CD5599"/>
    <w:rsid w:val="00CF2371"/>
    <w:rsid w:val="00D244E5"/>
    <w:rsid w:val="00D478D9"/>
    <w:rsid w:val="00D91702"/>
    <w:rsid w:val="00E00A7B"/>
    <w:rsid w:val="00E12398"/>
    <w:rsid w:val="00E80849"/>
    <w:rsid w:val="00EA6F16"/>
    <w:rsid w:val="00EB21D0"/>
    <w:rsid w:val="00ED7442"/>
    <w:rsid w:val="00EE2DD6"/>
    <w:rsid w:val="00F20097"/>
    <w:rsid w:val="00F20C76"/>
    <w:rsid w:val="00F40415"/>
    <w:rsid w:val="00F505DD"/>
    <w:rsid w:val="00F561D4"/>
    <w:rsid w:val="00F65C54"/>
    <w:rsid w:val="00F90889"/>
    <w:rsid w:val="00FB3E4A"/>
    <w:rsid w:val="00FD1818"/>
    <w:rsid w:val="00FE0498"/>
    <w:rsid w:val="00FE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298D"/>
    <w:rPr>
      <w:rFonts w:eastAsia="Times New Roman"/>
      <w:color w:val="000000"/>
      <w:u w:color="000000"/>
      <w:shd w:val="nil"/>
    </w:rPr>
  </w:style>
  <w:style w:type="paragraph" w:styleId="Nagwek2">
    <w:name w:val="heading 2"/>
    <w:next w:val="Normalny"/>
    <w:link w:val="Nagwek2Znak"/>
    <w:rsid w:val="009B298D"/>
    <w:pPr>
      <w:keepNext/>
      <w:jc w:val="both"/>
      <w:outlineLvl w:val="1"/>
    </w:pPr>
    <w:rPr>
      <w:rFonts w:cs="Arial Unicode MS"/>
      <w:color w:val="000000"/>
      <w:sz w:val="24"/>
      <w:szCs w:val="24"/>
      <w:u w:color="000000"/>
      <w:shd w:val="n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B298D"/>
    <w:rPr>
      <w:u w:val="single"/>
    </w:rPr>
  </w:style>
  <w:style w:type="table" w:customStyle="1" w:styleId="TableNormal">
    <w:name w:val="Table Normal"/>
    <w:rsid w:val="009B29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B298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Nagwek1">
    <w:name w:val="Nagłówek1"/>
    <w:rsid w:val="009B298D"/>
    <w:pPr>
      <w:jc w:val="center"/>
    </w:pPr>
    <w:rPr>
      <w:rFonts w:cs="Arial Unicode MS"/>
      <w:b/>
      <w:bCs/>
      <w:color w:val="000000"/>
      <w:sz w:val="28"/>
      <w:szCs w:val="28"/>
      <w:u w:color="000000"/>
      <w:shd w:val="nil"/>
    </w:rPr>
  </w:style>
  <w:style w:type="paragraph" w:styleId="Tekstpodstawowy">
    <w:name w:val="Body Text"/>
    <w:link w:val="TekstpodstawowyZnak"/>
    <w:rsid w:val="009B298D"/>
    <w:pPr>
      <w:jc w:val="both"/>
    </w:pPr>
    <w:rPr>
      <w:rFonts w:cs="Arial Unicode MS"/>
      <w:color w:val="000000"/>
      <w:sz w:val="24"/>
      <w:szCs w:val="24"/>
      <w:u w:color="000000"/>
      <w:shd w:val="nil"/>
    </w:rPr>
  </w:style>
  <w:style w:type="paragraph" w:styleId="Lista">
    <w:name w:val="List"/>
    <w:rsid w:val="009B298D"/>
    <w:pPr>
      <w:jc w:val="both"/>
    </w:pPr>
    <w:rPr>
      <w:rFonts w:cs="Arial Unicode MS"/>
      <w:color w:val="000000"/>
      <w:sz w:val="24"/>
      <w:szCs w:val="24"/>
      <w:u w:color="000000"/>
      <w:shd w:val="nil"/>
    </w:rPr>
  </w:style>
  <w:style w:type="numbering" w:customStyle="1" w:styleId="Zaimportowanystyl2">
    <w:name w:val="Zaimportowany styl 2"/>
    <w:rsid w:val="009B298D"/>
    <w:pPr>
      <w:numPr>
        <w:numId w:val="1"/>
      </w:numPr>
    </w:pPr>
  </w:style>
  <w:style w:type="paragraph" w:customStyle="1" w:styleId="WW-Tekstpodstawowy21">
    <w:name w:val="WW-Tekst podstawowy 21"/>
    <w:rsid w:val="009B298D"/>
    <w:pPr>
      <w:suppressAutoHyphens/>
    </w:pPr>
    <w:rPr>
      <w:rFonts w:ascii="Arial" w:hAnsi="Arial" w:cs="Arial Unicode MS"/>
      <w:color w:val="000000"/>
      <w:kern w:val="2"/>
      <w:sz w:val="22"/>
      <w:szCs w:val="22"/>
      <w:u w:color="000000"/>
      <w:shd w:val="nil"/>
    </w:rPr>
  </w:style>
  <w:style w:type="numbering" w:customStyle="1" w:styleId="Zaimportowanystyl3">
    <w:name w:val="Zaimportowany styl 3"/>
    <w:rsid w:val="009B298D"/>
    <w:pPr>
      <w:numPr>
        <w:numId w:val="3"/>
      </w:numPr>
    </w:pPr>
  </w:style>
  <w:style w:type="numbering" w:customStyle="1" w:styleId="Zaimportowanystyl4">
    <w:name w:val="Zaimportowany styl 4"/>
    <w:rsid w:val="009B298D"/>
    <w:pPr>
      <w:numPr>
        <w:numId w:val="6"/>
      </w:numPr>
    </w:pPr>
  </w:style>
  <w:style w:type="paragraph" w:customStyle="1" w:styleId="Default">
    <w:name w:val="Default"/>
    <w:rsid w:val="009B298D"/>
    <w:pPr>
      <w:suppressAutoHyphens/>
    </w:pPr>
    <w:rPr>
      <w:rFonts w:ascii="Arial" w:eastAsia="Arial" w:hAnsi="Arial" w:cs="Arial"/>
      <w:color w:val="000000"/>
      <w:sz w:val="24"/>
      <w:szCs w:val="24"/>
      <w:u w:color="000000"/>
      <w:shd w:val="nil"/>
    </w:rPr>
  </w:style>
  <w:style w:type="paragraph" w:styleId="Akapitzlist">
    <w:name w:val="List Paragraph"/>
    <w:qFormat/>
    <w:rsid w:val="009B298D"/>
    <w:pPr>
      <w:ind w:left="708"/>
    </w:pPr>
    <w:rPr>
      <w:rFonts w:eastAsia="Times New Roman"/>
      <w:color w:val="000000"/>
      <w:u w:color="000000"/>
      <w:shd w:val="nil"/>
    </w:rPr>
  </w:style>
  <w:style w:type="paragraph" w:customStyle="1" w:styleId="Domylne">
    <w:name w:val="Domyślne"/>
    <w:rsid w:val="009B298D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shd w:val="nil"/>
    </w:rPr>
  </w:style>
  <w:style w:type="paragraph" w:customStyle="1" w:styleId="Domylnie">
    <w:name w:val="Domyślnie"/>
    <w:rsid w:val="009B298D"/>
    <w:pPr>
      <w:suppressAutoHyphens/>
    </w:pPr>
    <w:rPr>
      <w:rFonts w:cs="Arial Unicode MS"/>
      <w:color w:val="000000"/>
      <w:sz w:val="24"/>
      <w:szCs w:val="24"/>
      <w:u w:color="000000"/>
      <w:shd w:val="nil"/>
    </w:rPr>
  </w:style>
  <w:style w:type="numbering" w:customStyle="1" w:styleId="Zaimportowanystyl5">
    <w:name w:val="Zaimportowany styl 5"/>
    <w:rsid w:val="009B298D"/>
    <w:pPr>
      <w:numPr>
        <w:numId w:val="10"/>
      </w:numPr>
    </w:pPr>
  </w:style>
  <w:style w:type="paragraph" w:customStyle="1" w:styleId="WW-Tekstpodstawowy2">
    <w:name w:val="WW-Tekst podstawowy 2"/>
    <w:rsid w:val="009B298D"/>
    <w:pPr>
      <w:jc w:val="both"/>
    </w:pPr>
    <w:rPr>
      <w:rFonts w:cs="Arial Unicode MS"/>
      <w:color w:val="000000"/>
      <w:sz w:val="24"/>
      <w:szCs w:val="24"/>
      <w:u w:color="000000"/>
      <w:shd w:val="nil"/>
    </w:rPr>
  </w:style>
  <w:style w:type="numbering" w:customStyle="1" w:styleId="Zaimportowanystyl6">
    <w:name w:val="Zaimportowany styl 6"/>
    <w:rsid w:val="009B298D"/>
    <w:pPr>
      <w:numPr>
        <w:numId w:val="12"/>
      </w:numPr>
    </w:pPr>
  </w:style>
  <w:style w:type="paragraph" w:styleId="Tekstpodstawowywcity">
    <w:name w:val="Body Text Indent"/>
    <w:link w:val="TekstpodstawowywcityZnak"/>
    <w:rsid w:val="009B298D"/>
    <w:pPr>
      <w:spacing w:after="120"/>
      <w:ind w:left="283"/>
    </w:pPr>
    <w:rPr>
      <w:rFonts w:cs="Arial Unicode MS"/>
      <w:color w:val="000000"/>
      <w:u w:color="000000"/>
      <w:shd w:val="nil"/>
    </w:rPr>
  </w:style>
  <w:style w:type="numbering" w:customStyle="1" w:styleId="Zaimportowanystyl8">
    <w:name w:val="Zaimportowany styl 8"/>
    <w:rsid w:val="009B298D"/>
    <w:pPr>
      <w:numPr>
        <w:numId w:val="15"/>
      </w:numPr>
    </w:pPr>
  </w:style>
  <w:style w:type="numbering" w:customStyle="1" w:styleId="Zaimportowanystyl9">
    <w:name w:val="Zaimportowany styl 9"/>
    <w:rsid w:val="009B298D"/>
    <w:pPr>
      <w:numPr>
        <w:numId w:val="17"/>
      </w:numPr>
    </w:pPr>
  </w:style>
  <w:style w:type="numbering" w:customStyle="1" w:styleId="Zaimportowanystyl10">
    <w:name w:val="Zaimportowany styl 10"/>
    <w:rsid w:val="009B298D"/>
    <w:pPr>
      <w:numPr>
        <w:numId w:val="19"/>
      </w:numPr>
    </w:pPr>
  </w:style>
  <w:style w:type="numbering" w:customStyle="1" w:styleId="Zaimportowanystyl11">
    <w:name w:val="Zaimportowany styl 11"/>
    <w:rsid w:val="009B298D"/>
    <w:pPr>
      <w:numPr>
        <w:numId w:val="22"/>
      </w:numPr>
    </w:pPr>
  </w:style>
  <w:style w:type="paragraph" w:customStyle="1" w:styleId="Tekstpodstawowywcity21">
    <w:name w:val="Tekst podstawowy wcięty 21"/>
    <w:rsid w:val="009B298D"/>
    <w:pPr>
      <w:suppressAutoHyphens/>
      <w:spacing w:line="200" w:lineRule="atLeast"/>
      <w:ind w:firstLine="708"/>
      <w:jc w:val="both"/>
    </w:pPr>
    <w:rPr>
      <w:rFonts w:ascii="Arial" w:eastAsia="Arial" w:hAnsi="Arial" w:cs="Arial"/>
      <w:color w:val="000000"/>
      <w:sz w:val="22"/>
      <w:szCs w:val="22"/>
      <w:u w:color="000000"/>
      <w:shd w:val="nil"/>
    </w:rPr>
  </w:style>
  <w:style w:type="numbering" w:customStyle="1" w:styleId="Zaimportowanystyl12">
    <w:name w:val="Zaimportowany styl 12"/>
    <w:rsid w:val="009B298D"/>
    <w:pPr>
      <w:numPr>
        <w:numId w:val="24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298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298D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29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44A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rsid w:val="00CD55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</w:pPr>
    <w:rPr>
      <w:color w:val="auto"/>
      <w:sz w:val="24"/>
      <w:szCs w:val="24"/>
      <w:bdr w:val="none" w:sz="0" w:space="0" w:color="auto"/>
      <w:shd w:val="clear" w:color="auto" w:fill="auto"/>
    </w:rPr>
  </w:style>
  <w:style w:type="character" w:customStyle="1" w:styleId="TekstpodstawowyZnak">
    <w:name w:val="Tekst podstawowy Znak"/>
    <w:basedOn w:val="Domylnaczcionkaakapitu"/>
    <w:link w:val="Tekstpodstawowy"/>
    <w:rsid w:val="00CA02E3"/>
    <w:rPr>
      <w:rFonts w:cs="Arial Unicode MS"/>
      <w:color w:val="000000"/>
      <w:sz w:val="24"/>
      <w:szCs w:val="24"/>
      <w:u w:color="000000"/>
    </w:rPr>
  </w:style>
  <w:style w:type="numbering" w:customStyle="1" w:styleId="Zaimportowanystyl30">
    <w:name w:val="Zaimportowany styl 3.0"/>
    <w:rsid w:val="00CA02E3"/>
    <w:pPr>
      <w:numPr>
        <w:numId w:val="26"/>
      </w:numPr>
    </w:pPr>
  </w:style>
  <w:style w:type="character" w:customStyle="1" w:styleId="Nagwek2Znak">
    <w:name w:val="Nagłówek 2 Znak"/>
    <w:basedOn w:val="Domylnaczcionkaakapitu"/>
    <w:link w:val="Nagwek2"/>
    <w:rsid w:val="00F561D4"/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F561D4"/>
    <w:pPr>
      <w:numPr>
        <w:numId w:val="27"/>
      </w:numPr>
    </w:pPr>
  </w:style>
  <w:style w:type="numbering" w:customStyle="1" w:styleId="Zaimportowanystyl20">
    <w:name w:val="Zaimportowany styl 2.0"/>
    <w:rsid w:val="00F561D4"/>
    <w:pPr>
      <w:numPr>
        <w:numId w:val="28"/>
      </w:numPr>
    </w:pPr>
  </w:style>
  <w:style w:type="character" w:customStyle="1" w:styleId="TekstpodstawowywcityZnak">
    <w:name w:val="Tekst podstawowy wcięty Znak"/>
    <w:basedOn w:val="Domylnaczcionkaakapitu"/>
    <w:link w:val="Tekstpodstawowywcity"/>
    <w:rsid w:val="00F561D4"/>
    <w:rPr>
      <w:rFonts w:cs="Arial Unicode MS"/>
      <w:color w:val="000000"/>
      <w:u w:color="000000"/>
    </w:rPr>
  </w:style>
  <w:style w:type="paragraph" w:customStyle="1" w:styleId="Tekstpodstawowy21">
    <w:name w:val="Tekst podstawowy 21"/>
    <w:rsid w:val="00106EC9"/>
    <w:pPr>
      <w:suppressAutoHyphens/>
      <w:spacing w:after="120" w:line="480" w:lineRule="auto"/>
    </w:pPr>
    <w:rPr>
      <w:rFonts w:ascii="Calibri" w:hAnsi="Calibri" w:cs="Arial Unicode MS"/>
      <w:color w:val="000000"/>
      <w:sz w:val="22"/>
      <w:szCs w:val="22"/>
      <w:u w:color="000000"/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4511</Words>
  <Characters>27066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Ela</cp:lastModifiedBy>
  <cp:revision>61</cp:revision>
  <cp:lastPrinted>2024-03-11T07:56:00Z</cp:lastPrinted>
  <dcterms:created xsi:type="dcterms:W3CDTF">2022-08-01T07:16:00Z</dcterms:created>
  <dcterms:modified xsi:type="dcterms:W3CDTF">2025-12-01T07:42:00Z</dcterms:modified>
</cp:coreProperties>
</file>